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3D9" w:rsidRPr="00731D28" w:rsidRDefault="00EC23D9" w:rsidP="00EC23D9">
      <w:pPr>
        <w:pStyle w:val="Heading1"/>
        <w:spacing w:line="276" w:lineRule="auto"/>
        <w:rPr>
          <w:rFonts w:ascii="Times New Roman" w:hAnsi="Times New Roman"/>
          <w:color w:val="auto"/>
          <w:sz w:val="24"/>
          <w:szCs w:val="24"/>
        </w:rPr>
      </w:pPr>
      <w:r w:rsidRPr="00731D28">
        <w:rPr>
          <w:rFonts w:ascii="Times New Roman" w:hAnsi="Times New Roman"/>
          <w:color w:val="auto"/>
          <w:sz w:val="24"/>
          <w:szCs w:val="24"/>
        </w:rPr>
        <w:t>ANEXĂ la Planul de selecție- Componenta inițială</w:t>
      </w:r>
    </w:p>
    <w:p w:rsidR="00EC23D9" w:rsidRPr="00731D28" w:rsidRDefault="00EC23D9" w:rsidP="00EC23D9">
      <w:pPr>
        <w:spacing w:after="0"/>
        <w:rPr>
          <w:rFonts w:ascii="Times New Roman" w:hAnsi="Times New Roman"/>
          <w:i/>
          <w:sz w:val="24"/>
          <w:szCs w:val="24"/>
        </w:rPr>
      </w:pPr>
    </w:p>
    <w:p w:rsidR="00EC23D9" w:rsidRPr="00731D28" w:rsidRDefault="00EC23D9" w:rsidP="00EC23D9">
      <w:pPr>
        <w:spacing w:after="0"/>
        <w:jc w:val="center"/>
        <w:rPr>
          <w:rFonts w:ascii="Times New Roman" w:hAnsi="Times New Roman"/>
          <w:sz w:val="24"/>
          <w:szCs w:val="24"/>
        </w:rPr>
      </w:pPr>
    </w:p>
    <w:p w:rsidR="00EC23D9" w:rsidRPr="00731D28" w:rsidRDefault="00EC23D9" w:rsidP="00EC23D9">
      <w:pPr>
        <w:spacing w:after="0"/>
        <w:jc w:val="center"/>
        <w:rPr>
          <w:rFonts w:ascii="Times New Roman" w:hAnsi="Times New Roman"/>
          <w:sz w:val="24"/>
          <w:szCs w:val="24"/>
        </w:rPr>
      </w:pPr>
    </w:p>
    <w:p w:rsidR="00EC23D9" w:rsidRPr="00731D28" w:rsidRDefault="00EC23D9" w:rsidP="00EC23D9">
      <w:pPr>
        <w:spacing w:after="0"/>
        <w:jc w:val="center"/>
        <w:rPr>
          <w:rFonts w:ascii="Times New Roman" w:hAnsi="Times New Roman"/>
          <w:b/>
          <w:bCs/>
          <w:i/>
          <w:sz w:val="24"/>
          <w:szCs w:val="24"/>
        </w:rPr>
      </w:pPr>
      <w:r w:rsidRPr="00731D28">
        <w:rPr>
          <w:rFonts w:ascii="Times New Roman" w:hAnsi="Times New Roman"/>
          <w:sz w:val="24"/>
          <w:szCs w:val="24"/>
        </w:rPr>
        <w:t xml:space="preserve"> </w:t>
      </w:r>
      <w:r w:rsidRPr="00731D28">
        <w:rPr>
          <w:rFonts w:ascii="Times New Roman" w:hAnsi="Times New Roman"/>
          <w:b/>
          <w:i/>
          <w:sz w:val="24"/>
          <w:szCs w:val="24"/>
        </w:rPr>
        <w:t xml:space="preserve">Scrisoare de aşteptări </w:t>
      </w:r>
      <w:r w:rsidRPr="00731D28">
        <w:rPr>
          <w:rFonts w:ascii="Times New Roman" w:hAnsi="Times New Roman"/>
          <w:b/>
          <w:bCs/>
          <w:i/>
          <w:sz w:val="24"/>
          <w:szCs w:val="24"/>
        </w:rPr>
        <w:t xml:space="preserve">pentru selecția unui membru în Consiliului de Administrație al </w:t>
      </w:r>
    </w:p>
    <w:p w:rsidR="00EC23D9" w:rsidRPr="00731D28" w:rsidRDefault="00EC23D9" w:rsidP="00EC23D9">
      <w:pPr>
        <w:spacing w:after="0"/>
        <w:jc w:val="center"/>
        <w:rPr>
          <w:rFonts w:ascii="Times New Roman" w:hAnsi="Times New Roman"/>
          <w:b/>
          <w:i/>
          <w:sz w:val="24"/>
          <w:szCs w:val="24"/>
        </w:rPr>
      </w:pPr>
      <w:r w:rsidRPr="00731D28">
        <w:rPr>
          <w:rFonts w:ascii="Times New Roman" w:hAnsi="Times New Roman"/>
          <w:b/>
          <w:i/>
          <w:sz w:val="24"/>
          <w:szCs w:val="24"/>
        </w:rPr>
        <w:t>S.C “Parcuri Industriale Mara</w:t>
      </w:r>
      <w:r>
        <w:rPr>
          <w:rFonts w:ascii="Times New Roman" w:hAnsi="Times New Roman"/>
          <w:b/>
          <w:i/>
          <w:sz w:val="24"/>
          <w:szCs w:val="24"/>
        </w:rPr>
        <w:t>mureș” S.A.  pentru perioada</w:t>
      </w:r>
      <w:r w:rsidRPr="00731D28">
        <w:rPr>
          <w:rFonts w:ascii="Times New Roman" w:hAnsi="Times New Roman"/>
          <w:b/>
          <w:i/>
          <w:sz w:val="24"/>
          <w:szCs w:val="24"/>
        </w:rPr>
        <w:t xml:space="preserve"> 2025- 2027</w:t>
      </w:r>
    </w:p>
    <w:p w:rsidR="00EC23D9" w:rsidRPr="00731D28" w:rsidRDefault="00EC23D9" w:rsidP="00EC23D9">
      <w:pPr>
        <w:spacing w:after="0"/>
        <w:jc w:val="both"/>
        <w:rPr>
          <w:rFonts w:ascii="Times New Roman" w:hAnsi="Times New Roman"/>
          <w:i/>
          <w:sz w:val="24"/>
          <w:szCs w:val="24"/>
        </w:rPr>
      </w:pPr>
    </w:p>
    <w:p w:rsidR="00EC23D9" w:rsidRPr="00731D28" w:rsidRDefault="00EC23D9" w:rsidP="00EC23D9">
      <w:pPr>
        <w:spacing w:after="0"/>
        <w:jc w:val="both"/>
        <w:rPr>
          <w:rFonts w:ascii="Times New Roman" w:hAnsi="Times New Roman"/>
          <w:i/>
          <w:sz w:val="24"/>
          <w:szCs w:val="24"/>
        </w:rPr>
      </w:pPr>
    </w:p>
    <w:p w:rsidR="00EC23D9" w:rsidRPr="00731D28" w:rsidRDefault="00EC23D9" w:rsidP="00EC23D9">
      <w:pPr>
        <w:numPr>
          <w:ilvl w:val="0"/>
          <w:numId w:val="3"/>
        </w:numPr>
        <w:spacing w:after="0"/>
        <w:jc w:val="both"/>
        <w:rPr>
          <w:rFonts w:ascii="Times New Roman" w:hAnsi="Times New Roman"/>
          <w:b/>
          <w:i/>
          <w:sz w:val="24"/>
          <w:szCs w:val="24"/>
        </w:rPr>
      </w:pPr>
      <w:r w:rsidRPr="00731D28">
        <w:rPr>
          <w:rFonts w:ascii="Times New Roman" w:hAnsi="Times New Roman"/>
          <w:b/>
          <w:i/>
          <w:sz w:val="24"/>
          <w:szCs w:val="24"/>
        </w:rPr>
        <w:t>INTRODUCERE</w:t>
      </w:r>
    </w:p>
    <w:p w:rsidR="00EC23D9" w:rsidRPr="00731D28" w:rsidRDefault="00EC23D9" w:rsidP="00EC23D9">
      <w:pPr>
        <w:spacing w:after="0"/>
        <w:ind w:left="720"/>
        <w:jc w:val="both"/>
        <w:rPr>
          <w:rFonts w:ascii="Times New Roman" w:hAnsi="Times New Roman"/>
          <w:i/>
          <w:sz w:val="24"/>
          <w:szCs w:val="24"/>
        </w:rPr>
      </w:pPr>
    </w:p>
    <w:p w:rsidR="00EC23D9" w:rsidRPr="00731D28" w:rsidRDefault="00EC23D9" w:rsidP="00EC23D9">
      <w:pPr>
        <w:pStyle w:val="ListParagraph"/>
        <w:spacing w:after="0"/>
        <w:ind w:left="0" w:firstLine="708"/>
        <w:jc w:val="both"/>
        <w:rPr>
          <w:rFonts w:ascii="Times New Roman" w:hAnsi="Times New Roman"/>
          <w:sz w:val="24"/>
          <w:szCs w:val="24"/>
        </w:rPr>
      </w:pPr>
      <w:r w:rsidRPr="00731D28">
        <w:rPr>
          <w:rFonts w:ascii="Times New Roman" w:hAnsi="Times New Roman"/>
          <w:sz w:val="24"/>
          <w:szCs w:val="24"/>
        </w:rPr>
        <w:t>Prezenta Scrisoare de aşteptări este întocmită în conformitate cu cerinţele Ordonanţei de Urgentă nr. 109/2011 privind guvernanţa corporativă a întreprinderilor publice, cu modificările si completările ulterioare, Legea 187/2023 p</w:t>
      </w:r>
      <w:r w:rsidRPr="00731D28">
        <w:rPr>
          <w:rFonts w:ascii="Times New Roman" w:hAnsi="Times New Roman"/>
          <w:bCs/>
          <w:sz w:val="24"/>
          <w:szCs w:val="24"/>
          <w:shd w:val="clear" w:color="auto" w:fill="FFFFFF"/>
        </w:rPr>
        <w:t>entru modificarea şi completarea Ordonanţei de urgenţă a Guvernului nr. 109/2011 privind guvernanţa corporativă a întreprinderilor publice</w:t>
      </w:r>
      <w:r w:rsidRPr="00731D28">
        <w:rPr>
          <w:rFonts w:ascii="Times New Roman" w:hAnsi="Times New Roman"/>
          <w:sz w:val="24"/>
          <w:szCs w:val="24"/>
        </w:rPr>
        <w:t xml:space="preserve">, </w:t>
      </w:r>
      <w:r w:rsidRPr="00731D28">
        <w:rPr>
          <w:rFonts w:ascii="Times New Roman" w:hAnsi="Times New Roman"/>
          <w:bCs/>
          <w:sz w:val="24"/>
          <w:szCs w:val="24"/>
          <w:shd w:val="clear" w:color="auto" w:fill="FFFFFF"/>
        </w:rPr>
        <w:t>Ordonanță de urgență nr.22/2025 pentru modificarea şi completarea Ordonanţei de urgenţă a Guvernului nr. 109/2011 privind guvernanţa corporativă a întreprinderilor publice, a Legii nr. 187/2023 pentru modificarea şi completarea Ordonanţei de urgenţă a Guvernului nr. 109/2011 privind guvernanţa corporativă a întreprinderilor publice, precum şi pentru abrogarea unor dispoziţii din acte normative</w:t>
      </w:r>
      <w:r w:rsidRPr="00731D28">
        <w:rPr>
          <w:rFonts w:ascii="Times New Roman" w:hAnsi="Times New Roman"/>
          <w:sz w:val="24"/>
          <w:szCs w:val="24"/>
        </w:rPr>
        <w:t xml:space="preserve"> si ale Hotărârii de Guvern nr. 639/2023 pentru aprobarea Normelor metodologice de aplicare a unor prevederi din </w:t>
      </w:r>
      <w:r w:rsidRPr="00731D28">
        <w:rPr>
          <w:rFonts w:ascii="Times New Roman" w:hAnsi="Times New Roman"/>
          <w:vanish/>
          <w:sz w:val="24"/>
          <w:szCs w:val="24"/>
        </w:rPr>
        <w:t>&lt;LLNK 12011   109180 301   0 46&gt;</w:t>
      </w:r>
      <w:r w:rsidRPr="00731D28">
        <w:rPr>
          <w:rFonts w:ascii="Times New Roman" w:hAnsi="Times New Roman"/>
          <w:sz w:val="24"/>
          <w:szCs w:val="24"/>
        </w:rPr>
        <w:t xml:space="preserve">Ordonanţa de urgenţă a Guvernului nr. 109/2011 privind guvernanţa corporativă a întreprinderilor publice. </w:t>
      </w: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sz w:val="24"/>
          <w:szCs w:val="24"/>
        </w:rPr>
        <w:t>Aceasta reprezintă un document cu statut orientativ, care exprimă aşteptările acţionarului unic al S.C “Parcuri Industriale Maramureș” S.A.  în ceea ce priveste administrarea și conducerea societăţii.  Rolul Scrisorii de Aşteptări este acela de a reflecta viziunea si performanţele aşteptate de autoritatea publică tutelară si acţionari din partea organelor de administrare si conducere ale S.C “Parcuri Industriale Maramureș” S.A.</w:t>
      </w:r>
      <w:r w:rsidRPr="00731D28">
        <w:rPr>
          <w:rFonts w:ascii="Times New Roman" w:hAnsi="Times New Roman"/>
          <w:b/>
          <w:sz w:val="24"/>
          <w:szCs w:val="24"/>
        </w:rPr>
        <w:t xml:space="preserve"> </w:t>
      </w:r>
      <w:r w:rsidRPr="00731D28">
        <w:rPr>
          <w:rFonts w:ascii="Times New Roman" w:hAnsi="Times New Roman"/>
          <w:sz w:val="24"/>
          <w:szCs w:val="24"/>
        </w:rPr>
        <w:t xml:space="preserve">în perioada 2025-2027. </w:t>
      </w:r>
    </w:p>
    <w:p w:rsidR="00EC23D9" w:rsidRPr="00731D28" w:rsidRDefault="00EC23D9" w:rsidP="00EC23D9">
      <w:pPr>
        <w:spacing w:after="0"/>
        <w:jc w:val="both"/>
        <w:rPr>
          <w:rFonts w:ascii="Times New Roman" w:hAnsi="Times New Roman"/>
          <w:sz w:val="24"/>
          <w:szCs w:val="24"/>
        </w:rPr>
      </w:pPr>
    </w:p>
    <w:p w:rsidR="00EC23D9" w:rsidRPr="00731D28" w:rsidRDefault="00EC23D9" w:rsidP="00EC23D9">
      <w:pPr>
        <w:spacing w:after="0"/>
        <w:ind w:firstLine="720"/>
        <w:jc w:val="both"/>
        <w:rPr>
          <w:rFonts w:ascii="Times New Roman" w:hAnsi="Times New Roman"/>
          <w:b/>
          <w:sz w:val="24"/>
          <w:szCs w:val="24"/>
        </w:rPr>
      </w:pPr>
      <w:r w:rsidRPr="00731D28">
        <w:rPr>
          <w:rFonts w:ascii="Times New Roman" w:hAnsi="Times New Roman"/>
          <w:b/>
          <w:sz w:val="24"/>
          <w:szCs w:val="24"/>
        </w:rPr>
        <w:t>Abrevieri:</w:t>
      </w: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sz w:val="24"/>
          <w:szCs w:val="24"/>
        </w:rPr>
        <w:t xml:space="preserve">S.C “Parcuri Industriale Maramureș” S.A. – S.C. PIMM S.A. </w:t>
      </w: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sz w:val="24"/>
          <w:szCs w:val="24"/>
        </w:rPr>
        <w:t>Autoritatea publică tutelară – APT</w:t>
      </w:r>
    </w:p>
    <w:p w:rsidR="00EC23D9" w:rsidRPr="00731D28" w:rsidRDefault="00EC23D9" w:rsidP="00EC23D9">
      <w:pPr>
        <w:spacing w:after="0"/>
        <w:ind w:firstLine="720"/>
        <w:jc w:val="both"/>
        <w:rPr>
          <w:rFonts w:ascii="Times New Roman" w:hAnsi="Times New Roman"/>
          <w:sz w:val="24"/>
          <w:szCs w:val="24"/>
        </w:rPr>
      </w:pP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b/>
          <w:sz w:val="24"/>
          <w:szCs w:val="24"/>
        </w:rPr>
        <w:t>Structura actionariatului:</w:t>
      </w:r>
      <w:r w:rsidRPr="00731D28">
        <w:rPr>
          <w:rFonts w:ascii="Times New Roman" w:hAnsi="Times New Roman"/>
          <w:sz w:val="24"/>
          <w:szCs w:val="24"/>
        </w:rPr>
        <w:t xml:space="preserve"> </w:t>
      </w:r>
    </w:p>
    <w:p w:rsidR="00EC23D9" w:rsidRPr="00731D28" w:rsidRDefault="00EC23D9" w:rsidP="00EC23D9">
      <w:pPr>
        <w:ind w:firstLine="360"/>
        <w:jc w:val="both"/>
        <w:rPr>
          <w:rFonts w:ascii="Times New Roman" w:hAnsi="Times New Roman"/>
          <w:sz w:val="24"/>
          <w:szCs w:val="24"/>
        </w:rPr>
      </w:pPr>
      <w:r w:rsidRPr="00731D28">
        <w:rPr>
          <w:rFonts w:ascii="Times New Roman" w:hAnsi="Times New Roman"/>
          <w:b/>
          <w:sz w:val="24"/>
          <w:szCs w:val="24"/>
        </w:rPr>
        <w:t xml:space="preserve">S.C. Parcuri Industriale Maramureș S.A. - </w:t>
      </w:r>
      <w:r w:rsidRPr="00731D28">
        <w:rPr>
          <w:rFonts w:ascii="Times New Roman" w:hAnsi="Times New Roman"/>
          <w:sz w:val="24"/>
          <w:szCs w:val="24"/>
        </w:rPr>
        <w:t>este persoană juridică română, având forma juridică de societate comercială pe acțiuni.</w:t>
      </w:r>
    </w:p>
    <w:p w:rsidR="00EC23D9" w:rsidRPr="00731D28" w:rsidRDefault="00EC23D9" w:rsidP="00EC23D9">
      <w:pPr>
        <w:ind w:firstLine="360"/>
        <w:jc w:val="both"/>
        <w:rPr>
          <w:rFonts w:ascii="Times New Roman" w:hAnsi="Times New Roman"/>
          <w:sz w:val="24"/>
          <w:szCs w:val="24"/>
          <w:lang w:val="en-GB"/>
        </w:rPr>
      </w:pPr>
      <w:proofErr w:type="spellStart"/>
      <w:r w:rsidRPr="00731D28">
        <w:rPr>
          <w:rFonts w:ascii="Times New Roman" w:hAnsi="Times New Roman"/>
          <w:sz w:val="24"/>
          <w:szCs w:val="24"/>
          <w:lang w:val="en-GB"/>
        </w:rPr>
        <w:t>Societ</w:t>
      </w:r>
      <w:bookmarkStart w:id="0" w:name="_bookmark0"/>
      <w:bookmarkEnd w:id="0"/>
      <w:r w:rsidRPr="00731D28">
        <w:rPr>
          <w:rFonts w:ascii="Times New Roman" w:hAnsi="Times New Roman"/>
          <w:sz w:val="24"/>
          <w:szCs w:val="24"/>
          <w:lang w:val="en-GB"/>
        </w:rPr>
        <w:t>atea</w:t>
      </w:r>
      <w:proofErr w:type="spellEnd"/>
      <w:r w:rsidRPr="00731D28">
        <w:rPr>
          <w:rFonts w:ascii="Times New Roman" w:hAnsi="Times New Roman"/>
          <w:spacing w:val="7"/>
          <w:sz w:val="24"/>
          <w:szCs w:val="24"/>
          <w:lang w:val="en-GB"/>
        </w:rPr>
        <w:t xml:space="preserve"> </w:t>
      </w:r>
      <w:proofErr w:type="spellStart"/>
      <w:r w:rsidRPr="00731D28">
        <w:rPr>
          <w:rFonts w:ascii="Times New Roman" w:hAnsi="Times New Roman"/>
          <w:b/>
          <w:bCs/>
          <w:sz w:val="24"/>
          <w:szCs w:val="24"/>
          <w:lang w:val="en-GB"/>
        </w:rPr>
        <w:t>Parcuri</w:t>
      </w:r>
      <w:proofErr w:type="spellEnd"/>
      <w:r w:rsidRPr="00731D28">
        <w:rPr>
          <w:rFonts w:ascii="Times New Roman" w:hAnsi="Times New Roman"/>
          <w:b/>
          <w:bCs/>
          <w:spacing w:val="8"/>
          <w:sz w:val="24"/>
          <w:szCs w:val="24"/>
          <w:lang w:val="en-GB"/>
        </w:rPr>
        <w:t xml:space="preserve"> </w:t>
      </w:r>
      <w:proofErr w:type="spellStart"/>
      <w:r w:rsidRPr="00731D28">
        <w:rPr>
          <w:rFonts w:ascii="Times New Roman" w:hAnsi="Times New Roman"/>
          <w:b/>
          <w:bCs/>
          <w:sz w:val="24"/>
          <w:szCs w:val="24"/>
          <w:lang w:val="en-GB"/>
        </w:rPr>
        <w:t>Industriale</w:t>
      </w:r>
      <w:proofErr w:type="spellEnd"/>
      <w:r w:rsidRPr="00731D28">
        <w:rPr>
          <w:rFonts w:ascii="Times New Roman" w:hAnsi="Times New Roman"/>
          <w:b/>
          <w:bCs/>
          <w:spacing w:val="8"/>
          <w:sz w:val="24"/>
          <w:szCs w:val="24"/>
          <w:lang w:val="en-GB"/>
        </w:rPr>
        <w:t xml:space="preserve"> </w:t>
      </w:r>
      <w:proofErr w:type="spellStart"/>
      <w:r w:rsidRPr="00731D28">
        <w:rPr>
          <w:rFonts w:ascii="Times New Roman" w:hAnsi="Times New Roman"/>
          <w:b/>
          <w:bCs/>
          <w:sz w:val="24"/>
          <w:szCs w:val="24"/>
          <w:lang w:val="en-GB"/>
        </w:rPr>
        <w:t>Maramureș</w:t>
      </w:r>
      <w:proofErr w:type="spellEnd"/>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S.A.</w:t>
      </w:r>
      <w:r w:rsidRPr="00731D28">
        <w:rPr>
          <w:rFonts w:ascii="Times New Roman" w:hAnsi="Times New Roman"/>
          <w:b/>
          <w:bCs/>
          <w:spacing w:val="8"/>
          <w:sz w:val="24"/>
          <w:szCs w:val="24"/>
          <w:lang w:val="en-GB"/>
        </w:rPr>
        <w:t xml:space="preserve"> </w:t>
      </w:r>
      <w:r w:rsidRPr="00731D28">
        <w:rPr>
          <w:rFonts w:ascii="Times New Roman" w:hAnsi="Times New Roman"/>
          <w:sz w:val="24"/>
          <w:szCs w:val="24"/>
          <w:lang w:val="en-GB"/>
        </w:rPr>
        <w:t>a</w:t>
      </w:r>
      <w:r w:rsidRPr="00731D28">
        <w:rPr>
          <w:rFonts w:ascii="Times New Roman" w:hAnsi="Times New Roman"/>
          <w:spacing w:val="8"/>
          <w:sz w:val="24"/>
          <w:szCs w:val="24"/>
          <w:lang w:val="en-GB"/>
        </w:rPr>
        <w:t xml:space="preserve"> </w:t>
      </w:r>
      <w:proofErr w:type="spellStart"/>
      <w:r w:rsidRPr="00731D28">
        <w:rPr>
          <w:rFonts w:ascii="Times New Roman" w:hAnsi="Times New Roman"/>
          <w:sz w:val="24"/>
          <w:szCs w:val="24"/>
          <w:lang w:val="en-GB"/>
        </w:rPr>
        <w:t>fost</w:t>
      </w:r>
      <w:proofErr w:type="spellEnd"/>
      <w:r w:rsidRPr="00731D28">
        <w:rPr>
          <w:rFonts w:ascii="Times New Roman" w:hAnsi="Times New Roman"/>
          <w:spacing w:val="8"/>
          <w:sz w:val="24"/>
          <w:szCs w:val="24"/>
          <w:lang w:val="en-GB"/>
        </w:rPr>
        <w:t xml:space="preserve"> </w:t>
      </w:r>
      <w:proofErr w:type="spellStart"/>
      <w:r w:rsidRPr="00731D28">
        <w:rPr>
          <w:rFonts w:ascii="Times New Roman" w:hAnsi="Times New Roman"/>
          <w:sz w:val="24"/>
          <w:szCs w:val="24"/>
          <w:lang w:val="en-GB"/>
        </w:rPr>
        <w:t>înﬁințată</w:t>
      </w:r>
      <w:proofErr w:type="spellEnd"/>
      <w:r w:rsidRPr="00731D28">
        <w:rPr>
          <w:rFonts w:ascii="Times New Roman" w:hAnsi="Times New Roman"/>
          <w:spacing w:val="8"/>
          <w:sz w:val="24"/>
          <w:szCs w:val="24"/>
          <w:lang w:val="en-GB"/>
        </w:rPr>
        <w:t xml:space="preserve"> </w:t>
      </w:r>
      <w:proofErr w:type="spellStart"/>
      <w:r w:rsidRPr="00731D28">
        <w:rPr>
          <w:rFonts w:ascii="Times New Roman" w:hAnsi="Times New Roman"/>
          <w:sz w:val="24"/>
          <w:szCs w:val="24"/>
          <w:lang w:val="en-GB"/>
        </w:rPr>
        <w:t>în</w:t>
      </w:r>
      <w:proofErr w:type="spellEnd"/>
      <w:r w:rsidRPr="00731D28">
        <w:rPr>
          <w:rFonts w:ascii="Times New Roman" w:hAnsi="Times New Roman"/>
          <w:spacing w:val="8"/>
          <w:sz w:val="24"/>
          <w:szCs w:val="24"/>
          <w:lang w:val="en-GB"/>
        </w:rPr>
        <w:t xml:space="preserve"> </w:t>
      </w:r>
      <w:proofErr w:type="spellStart"/>
      <w:r w:rsidRPr="00731D28">
        <w:rPr>
          <w:rFonts w:ascii="Times New Roman" w:hAnsi="Times New Roman"/>
          <w:sz w:val="24"/>
          <w:szCs w:val="24"/>
          <w:lang w:val="en-GB"/>
        </w:rPr>
        <w:t>anul</w:t>
      </w:r>
      <w:proofErr w:type="spellEnd"/>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2021și</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are</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un</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capital</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social</w:t>
      </w:r>
      <w:r w:rsidRPr="00731D28">
        <w:rPr>
          <w:rFonts w:ascii="Times New Roman" w:hAnsi="Times New Roman"/>
          <w:spacing w:val="-2"/>
          <w:sz w:val="24"/>
          <w:szCs w:val="24"/>
          <w:lang w:val="en-GB"/>
        </w:rPr>
        <w:t xml:space="preserve"> </w:t>
      </w:r>
      <w:r w:rsidRPr="00731D28">
        <w:rPr>
          <w:rFonts w:ascii="Times New Roman" w:hAnsi="Times New Roman"/>
          <w:sz w:val="24"/>
          <w:szCs w:val="24"/>
          <w:lang w:val="en-GB"/>
        </w:rPr>
        <w:t xml:space="preserve">de 7.000.000 lei, </w:t>
      </w:r>
      <w:proofErr w:type="spellStart"/>
      <w:r w:rsidRPr="00731D28">
        <w:rPr>
          <w:rFonts w:ascii="Times New Roman" w:hAnsi="Times New Roman"/>
          <w:sz w:val="24"/>
          <w:szCs w:val="24"/>
          <w:lang w:val="en-GB"/>
        </w:rPr>
        <w:t>divizat</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în</w:t>
      </w:r>
      <w:proofErr w:type="spellEnd"/>
      <w:r w:rsidRPr="00731D28">
        <w:rPr>
          <w:rFonts w:ascii="Times New Roman" w:hAnsi="Times New Roman"/>
          <w:sz w:val="24"/>
          <w:szCs w:val="24"/>
          <w:lang w:val="en-GB"/>
        </w:rPr>
        <w:t xml:space="preserve"> 14.000 de </w:t>
      </w:r>
      <w:proofErr w:type="spellStart"/>
      <w:r w:rsidRPr="00731D28">
        <w:rPr>
          <w:rFonts w:ascii="Times New Roman" w:hAnsi="Times New Roman"/>
          <w:sz w:val="24"/>
          <w:szCs w:val="24"/>
          <w:lang w:val="en-GB"/>
        </w:rPr>
        <w:t>acțiuni</w:t>
      </w:r>
      <w:proofErr w:type="spellEnd"/>
      <w:r w:rsidRPr="00731D28">
        <w:rPr>
          <w:rFonts w:ascii="Times New Roman" w:hAnsi="Times New Roman"/>
          <w:sz w:val="24"/>
          <w:szCs w:val="24"/>
          <w:lang w:val="en-GB"/>
        </w:rPr>
        <w:t xml:space="preserve"> cu </w:t>
      </w:r>
      <w:proofErr w:type="spellStart"/>
      <w:r w:rsidRPr="00731D28">
        <w:rPr>
          <w:rFonts w:ascii="Times New Roman" w:hAnsi="Times New Roman"/>
          <w:sz w:val="24"/>
          <w:szCs w:val="24"/>
          <w:lang w:val="en-GB"/>
        </w:rPr>
        <w:t>valoare</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nominală</w:t>
      </w:r>
      <w:proofErr w:type="spellEnd"/>
      <w:r w:rsidRPr="00731D28">
        <w:rPr>
          <w:rFonts w:ascii="Times New Roman" w:hAnsi="Times New Roman"/>
          <w:sz w:val="24"/>
          <w:szCs w:val="24"/>
          <w:lang w:val="en-GB"/>
        </w:rPr>
        <w:t xml:space="preserve"> de 500 lei </w:t>
      </w:r>
      <w:proofErr w:type="spellStart"/>
      <w:r w:rsidRPr="00731D28">
        <w:rPr>
          <w:rFonts w:ascii="Times New Roman" w:hAnsi="Times New Roman"/>
          <w:sz w:val="24"/>
          <w:szCs w:val="24"/>
          <w:lang w:val="en-GB"/>
        </w:rPr>
        <w:t>ﬁecare</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acțiune</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Județul</w:t>
      </w:r>
      <w:proofErr w:type="spellEnd"/>
      <w:r w:rsidRPr="00731D28">
        <w:rPr>
          <w:rFonts w:ascii="Times New Roman" w:hAnsi="Times New Roman"/>
          <w:spacing w:val="-2"/>
          <w:sz w:val="24"/>
          <w:szCs w:val="24"/>
          <w:lang w:val="en-GB"/>
        </w:rPr>
        <w:t xml:space="preserve"> </w:t>
      </w:r>
      <w:proofErr w:type="spellStart"/>
      <w:r w:rsidRPr="00731D28">
        <w:rPr>
          <w:rFonts w:ascii="Times New Roman" w:hAnsi="Times New Roman"/>
          <w:sz w:val="24"/>
          <w:szCs w:val="24"/>
          <w:lang w:val="en-GB"/>
        </w:rPr>
        <w:t>Maramureș</w:t>
      </w:r>
      <w:proofErr w:type="spellEnd"/>
      <w:r w:rsidRPr="00731D28">
        <w:rPr>
          <w:rFonts w:ascii="Times New Roman" w:hAnsi="Times New Roman"/>
          <w:spacing w:val="37"/>
          <w:sz w:val="24"/>
          <w:szCs w:val="24"/>
          <w:lang w:val="en-GB"/>
        </w:rPr>
        <w:t xml:space="preserve"> </w:t>
      </w:r>
      <w:proofErr w:type="spellStart"/>
      <w:proofErr w:type="gramStart"/>
      <w:r w:rsidRPr="00731D28">
        <w:rPr>
          <w:rFonts w:ascii="Times New Roman" w:hAnsi="Times New Roman"/>
          <w:sz w:val="24"/>
          <w:szCs w:val="24"/>
          <w:lang w:val="en-GB"/>
        </w:rPr>
        <w:t>este</w:t>
      </w:r>
      <w:proofErr w:type="spellEnd"/>
      <w:proofErr w:type="gramEnd"/>
      <w:r w:rsidRPr="00731D28">
        <w:rPr>
          <w:rFonts w:ascii="Times New Roman" w:hAnsi="Times New Roman"/>
          <w:spacing w:val="37"/>
          <w:sz w:val="24"/>
          <w:szCs w:val="24"/>
          <w:lang w:val="en-GB"/>
        </w:rPr>
        <w:t xml:space="preserve"> </w:t>
      </w:r>
      <w:proofErr w:type="spellStart"/>
      <w:r w:rsidRPr="00731D28">
        <w:rPr>
          <w:rFonts w:ascii="Times New Roman" w:hAnsi="Times New Roman"/>
          <w:sz w:val="24"/>
          <w:szCs w:val="24"/>
          <w:lang w:val="en-GB"/>
        </w:rPr>
        <w:t>unicul</w:t>
      </w:r>
      <w:proofErr w:type="spellEnd"/>
      <w:r w:rsidRPr="00731D28">
        <w:rPr>
          <w:rFonts w:ascii="Times New Roman" w:hAnsi="Times New Roman"/>
          <w:spacing w:val="8"/>
          <w:sz w:val="24"/>
          <w:szCs w:val="24"/>
          <w:lang w:val="en-GB"/>
        </w:rPr>
        <w:t xml:space="preserve"> </w:t>
      </w:r>
      <w:proofErr w:type="spellStart"/>
      <w:r w:rsidRPr="00731D28">
        <w:rPr>
          <w:rFonts w:ascii="Times New Roman" w:hAnsi="Times New Roman"/>
          <w:sz w:val="24"/>
          <w:szCs w:val="24"/>
          <w:lang w:val="en-GB"/>
        </w:rPr>
        <w:t>acționar</w:t>
      </w:r>
      <w:proofErr w:type="spellEnd"/>
      <w:r w:rsidRPr="00731D28">
        <w:rPr>
          <w:rFonts w:ascii="Times New Roman" w:hAnsi="Times New Roman"/>
          <w:sz w:val="24"/>
          <w:szCs w:val="24"/>
          <w:lang w:val="en-GB"/>
        </w:rPr>
        <w:t>,</w:t>
      </w:r>
      <w:r w:rsidRPr="00731D28">
        <w:rPr>
          <w:rFonts w:ascii="Times New Roman" w:hAnsi="Times New Roman"/>
          <w:spacing w:val="37"/>
          <w:sz w:val="24"/>
          <w:szCs w:val="24"/>
          <w:lang w:val="en-GB"/>
        </w:rPr>
        <w:t xml:space="preserve"> </w:t>
      </w:r>
      <w:proofErr w:type="spellStart"/>
      <w:r w:rsidRPr="00731D28">
        <w:rPr>
          <w:rFonts w:ascii="Times New Roman" w:hAnsi="Times New Roman"/>
          <w:sz w:val="24"/>
          <w:szCs w:val="24"/>
          <w:lang w:val="en-GB"/>
        </w:rPr>
        <w:t>deținând</w:t>
      </w:r>
      <w:proofErr w:type="spellEnd"/>
      <w:r w:rsidRPr="00731D28">
        <w:rPr>
          <w:rFonts w:ascii="Times New Roman" w:hAnsi="Times New Roman"/>
          <w:spacing w:val="37"/>
          <w:sz w:val="24"/>
          <w:szCs w:val="24"/>
          <w:lang w:val="en-GB"/>
        </w:rPr>
        <w:t xml:space="preserve"> </w:t>
      </w:r>
      <w:proofErr w:type="spellStart"/>
      <w:r w:rsidRPr="00731D28">
        <w:rPr>
          <w:rFonts w:ascii="Times New Roman" w:hAnsi="Times New Roman"/>
          <w:sz w:val="24"/>
          <w:szCs w:val="24"/>
          <w:lang w:val="en-GB"/>
        </w:rPr>
        <w:t>astfel</w:t>
      </w:r>
      <w:proofErr w:type="spellEnd"/>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100%</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din</w:t>
      </w:r>
      <w:r w:rsidRPr="00731D28">
        <w:rPr>
          <w:rFonts w:ascii="Times New Roman" w:hAnsi="Times New Roman"/>
          <w:spacing w:val="37"/>
          <w:sz w:val="24"/>
          <w:szCs w:val="24"/>
          <w:lang w:val="en-GB"/>
        </w:rPr>
        <w:t xml:space="preserve"> </w:t>
      </w:r>
      <w:proofErr w:type="spellStart"/>
      <w:r w:rsidRPr="00731D28">
        <w:rPr>
          <w:rFonts w:ascii="Times New Roman" w:hAnsi="Times New Roman"/>
          <w:sz w:val="24"/>
          <w:szCs w:val="24"/>
          <w:lang w:val="en-GB"/>
        </w:rPr>
        <w:t>capitalul</w:t>
      </w:r>
      <w:proofErr w:type="spellEnd"/>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 xml:space="preserve">social. </w:t>
      </w:r>
      <w:proofErr w:type="spellStart"/>
      <w:r w:rsidRPr="00731D28">
        <w:rPr>
          <w:rFonts w:ascii="Times New Roman" w:hAnsi="Times New Roman"/>
          <w:sz w:val="24"/>
          <w:szCs w:val="24"/>
          <w:lang w:val="en-GB"/>
        </w:rPr>
        <w:t>Această</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configurație</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asigură</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controlul</w:t>
      </w:r>
      <w:proofErr w:type="spellEnd"/>
      <w:r w:rsidRPr="00731D28">
        <w:rPr>
          <w:rFonts w:ascii="Times New Roman" w:hAnsi="Times New Roman"/>
          <w:sz w:val="24"/>
          <w:szCs w:val="24"/>
          <w:lang w:val="en-GB"/>
        </w:rPr>
        <w:t xml:space="preserve"> strategic al </w:t>
      </w:r>
      <w:proofErr w:type="spellStart"/>
      <w:r w:rsidRPr="00731D28">
        <w:rPr>
          <w:rFonts w:ascii="Times New Roman" w:hAnsi="Times New Roman"/>
          <w:sz w:val="24"/>
          <w:szCs w:val="24"/>
          <w:lang w:val="en-GB"/>
        </w:rPr>
        <w:t>autorității</w:t>
      </w:r>
      <w:proofErr w:type="spellEnd"/>
      <w:r w:rsidRPr="00731D28">
        <w:rPr>
          <w:rFonts w:ascii="Times New Roman" w:hAnsi="Times New Roman"/>
          <w:sz w:val="24"/>
          <w:szCs w:val="24"/>
          <w:lang w:val="en-GB"/>
        </w:rPr>
        <w:t xml:space="preserve"> locale </w:t>
      </w:r>
      <w:proofErr w:type="spellStart"/>
      <w:r w:rsidRPr="00731D28">
        <w:rPr>
          <w:rFonts w:ascii="Times New Roman" w:hAnsi="Times New Roman"/>
          <w:sz w:val="24"/>
          <w:szCs w:val="24"/>
          <w:lang w:val="en-GB"/>
        </w:rPr>
        <w:t>asupra</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direcțiilor</w:t>
      </w:r>
      <w:proofErr w:type="spellEnd"/>
      <w:r w:rsidRPr="00731D28">
        <w:rPr>
          <w:rFonts w:ascii="Times New Roman" w:hAnsi="Times New Roman"/>
          <w:sz w:val="24"/>
          <w:szCs w:val="24"/>
          <w:lang w:val="en-GB"/>
        </w:rPr>
        <w:t xml:space="preserve"> de </w:t>
      </w:r>
      <w:proofErr w:type="spellStart"/>
      <w:r w:rsidRPr="00731D28">
        <w:rPr>
          <w:rFonts w:ascii="Times New Roman" w:hAnsi="Times New Roman"/>
          <w:sz w:val="24"/>
          <w:szCs w:val="24"/>
          <w:lang w:val="en-GB"/>
        </w:rPr>
        <w:t>dezvoltare</w:t>
      </w:r>
      <w:proofErr w:type="spellEnd"/>
      <w:r w:rsidRPr="00731D28">
        <w:rPr>
          <w:rFonts w:ascii="Times New Roman" w:hAnsi="Times New Roman"/>
          <w:sz w:val="24"/>
          <w:szCs w:val="24"/>
          <w:lang w:val="en-GB"/>
        </w:rPr>
        <w:t xml:space="preserve"> ale </w:t>
      </w:r>
      <w:proofErr w:type="spellStart"/>
      <w:r w:rsidRPr="00731D28">
        <w:rPr>
          <w:rFonts w:ascii="Times New Roman" w:hAnsi="Times New Roman"/>
          <w:sz w:val="24"/>
          <w:szCs w:val="24"/>
          <w:lang w:val="en-GB"/>
        </w:rPr>
        <w:t>societății</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și</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corelarea</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acestora</w:t>
      </w:r>
      <w:proofErr w:type="spellEnd"/>
      <w:r w:rsidRPr="00731D28">
        <w:rPr>
          <w:rFonts w:ascii="Times New Roman" w:hAnsi="Times New Roman"/>
          <w:sz w:val="24"/>
          <w:szCs w:val="24"/>
          <w:lang w:val="en-GB"/>
        </w:rPr>
        <w:t xml:space="preserve"> cu </w:t>
      </w:r>
      <w:proofErr w:type="spellStart"/>
      <w:r w:rsidRPr="00731D28">
        <w:rPr>
          <w:rFonts w:ascii="Times New Roman" w:hAnsi="Times New Roman"/>
          <w:sz w:val="24"/>
          <w:szCs w:val="24"/>
          <w:lang w:val="en-GB"/>
        </w:rPr>
        <w:t>obiectivele</w:t>
      </w:r>
      <w:proofErr w:type="spellEnd"/>
      <w:r w:rsidRPr="00731D28">
        <w:rPr>
          <w:rFonts w:ascii="Times New Roman" w:hAnsi="Times New Roman"/>
          <w:sz w:val="24"/>
          <w:szCs w:val="24"/>
          <w:lang w:val="en-GB"/>
        </w:rPr>
        <w:t xml:space="preserve"> de </w:t>
      </w:r>
      <w:proofErr w:type="spellStart"/>
      <w:r w:rsidRPr="00731D28">
        <w:rPr>
          <w:rFonts w:ascii="Times New Roman" w:hAnsi="Times New Roman"/>
          <w:sz w:val="24"/>
          <w:szCs w:val="24"/>
          <w:lang w:val="en-GB"/>
        </w:rPr>
        <w:t>politică</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publică</w:t>
      </w:r>
      <w:proofErr w:type="spellEnd"/>
      <w:r w:rsidRPr="00731D28">
        <w:rPr>
          <w:rFonts w:ascii="Times New Roman" w:hAnsi="Times New Roman"/>
          <w:sz w:val="24"/>
          <w:szCs w:val="24"/>
          <w:lang w:val="en-GB"/>
        </w:rPr>
        <w:t xml:space="preserve"> </w:t>
      </w:r>
      <w:proofErr w:type="spellStart"/>
      <w:r w:rsidRPr="00731D28">
        <w:rPr>
          <w:rFonts w:ascii="Times New Roman" w:hAnsi="Times New Roman"/>
          <w:sz w:val="24"/>
          <w:szCs w:val="24"/>
          <w:lang w:val="en-GB"/>
        </w:rPr>
        <w:t>locală</w:t>
      </w:r>
      <w:proofErr w:type="spellEnd"/>
      <w:r w:rsidRPr="00731D28">
        <w:rPr>
          <w:rFonts w:ascii="Times New Roman" w:hAnsi="Times New Roman"/>
          <w:sz w:val="24"/>
          <w:szCs w:val="24"/>
          <w:lang w:val="en-GB"/>
        </w:rPr>
        <w:t>.</w:t>
      </w:r>
    </w:p>
    <w:p w:rsidR="00EC23D9" w:rsidRPr="00731D28" w:rsidRDefault="00EC23D9" w:rsidP="00EC23D9">
      <w:pPr>
        <w:ind w:firstLine="360"/>
        <w:jc w:val="both"/>
        <w:rPr>
          <w:rFonts w:ascii="Times New Roman" w:hAnsi="Times New Roman"/>
          <w:noProof/>
          <w:sz w:val="24"/>
          <w:szCs w:val="24"/>
          <w:shd w:val="clear" w:color="auto" w:fill="FFFFFF"/>
        </w:rPr>
      </w:pPr>
      <w:r w:rsidRPr="00731D28">
        <w:rPr>
          <w:rFonts w:ascii="Times New Roman" w:hAnsi="Times New Roman"/>
          <w:sz w:val="24"/>
          <w:szCs w:val="24"/>
        </w:rPr>
        <w:lastRenderedPageBreak/>
        <w:t xml:space="preserve">Societatea </w:t>
      </w:r>
      <w:proofErr w:type="spellStart"/>
      <w:r w:rsidRPr="00731D28">
        <w:rPr>
          <w:rFonts w:ascii="Times New Roman" w:hAnsi="Times New Roman"/>
          <w:b/>
          <w:bCs/>
          <w:sz w:val="24"/>
          <w:szCs w:val="24"/>
          <w:lang w:val="en-GB"/>
        </w:rPr>
        <w:t>Parcuri</w:t>
      </w:r>
      <w:proofErr w:type="spellEnd"/>
      <w:r w:rsidRPr="00731D28">
        <w:rPr>
          <w:rFonts w:ascii="Times New Roman" w:hAnsi="Times New Roman"/>
          <w:b/>
          <w:bCs/>
          <w:spacing w:val="8"/>
          <w:sz w:val="24"/>
          <w:szCs w:val="24"/>
          <w:lang w:val="en-GB"/>
        </w:rPr>
        <w:t xml:space="preserve"> </w:t>
      </w:r>
      <w:proofErr w:type="spellStart"/>
      <w:r w:rsidRPr="00731D28">
        <w:rPr>
          <w:rFonts w:ascii="Times New Roman" w:hAnsi="Times New Roman"/>
          <w:b/>
          <w:bCs/>
          <w:sz w:val="24"/>
          <w:szCs w:val="24"/>
          <w:lang w:val="en-GB"/>
        </w:rPr>
        <w:t>Industriale</w:t>
      </w:r>
      <w:proofErr w:type="spellEnd"/>
      <w:r w:rsidRPr="00731D28">
        <w:rPr>
          <w:rFonts w:ascii="Times New Roman" w:hAnsi="Times New Roman"/>
          <w:b/>
          <w:bCs/>
          <w:spacing w:val="8"/>
          <w:sz w:val="24"/>
          <w:szCs w:val="24"/>
          <w:lang w:val="en-GB"/>
        </w:rPr>
        <w:t xml:space="preserve"> </w:t>
      </w:r>
      <w:proofErr w:type="spellStart"/>
      <w:r w:rsidRPr="00731D28">
        <w:rPr>
          <w:rFonts w:ascii="Times New Roman" w:hAnsi="Times New Roman"/>
          <w:b/>
          <w:bCs/>
          <w:sz w:val="24"/>
          <w:szCs w:val="24"/>
          <w:lang w:val="en-GB"/>
        </w:rPr>
        <w:t>Maramureș</w:t>
      </w:r>
      <w:proofErr w:type="spellEnd"/>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S.A.</w:t>
      </w:r>
      <w:r w:rsidRPr="00731D28">
        <w:rPr>
          <w:rFonts w:ascii="Times New Roman" w:hAnsi="Times New Roman"/>
          <w:b/>
          <w:bCs/>
          <w:spacing w:val="8"/>
          <w:sz w:val="24"/>
          <w:szCs w:val="24"/>
          <w:lang w:val="en-GB"/>
        </w:rPr>
        <w:t xml:space="preserve"> </w:t>
      </w:r>
      <w:r w:rsidRPr="00731D28">
        <w:rPr>
          <w:rFonts w:ascii="Times New Roman" w:hAnsi="Times New Roman"/>
          <w:sz w:val="24"/>
          <w:szCs w:val="24"/>
        </w:rPr>
        <w:t>S.A. își desfășoară activitatea în sectorul serviciilor reglementate, având ca obiect principal de activitate</w:t>
      </w:r>
      <w:r w:rsidRPr="00731D28">
        <w:rPr>
          <w:rFonts w:ascii="Times New Roman" w:hAnsi="Times New Roman"/>
          <w:noProof/>
          <w:sz w:val="24"/>
          <w:szCs w:val="24"/>
          <w:shd w:val="clear" w:color="auto" w:fill="FFFFFF"/>
        </w:rPr>
        <w:t xml:space="preserve"> </w:t>
      </w:r>
    </w:p>
    <w:p w:rsidR="00EC23D9" w:rsidRPr="00731D28" w:rsidRDefault="00EC23D9" w:rsidP="00EC23D9">
      <w:pPr>
        <w:pStyle w:val="ListParagraph"/>
        <w:ind w:left="70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6820 – Inchirierea si subinchirierea bunurilor imobiliare proprii sau inchiriate</w:t>
      </w:r>
    </w:p>
    <w:p w:rsidR="00EC23D9" w:rsidRPr="00731D28" w:rsidRDefault="00EC23D9" w:rsidP="00EC23D9">
      <w:pPr>
        <w:pStyle w:val="ListParagraph"/>
        <w:ind w:left="70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6832 – Administarea imobilelor pe baza de comision sau contract.</w:t>
      </w:r>
    </w:p>
    <w:p w:rsidR="00EC23D9" w:rsidRPr="00731D28" w:rsidRDefault="00EC23D9" w:rsidP="00EC23D9">
      <w:pPr>
        <w:pStyle w:val="ListParagraph"/>
        <w:ind w:left="708" w:firstLine="708"/>
        <w:jc w:val="both"/>
        <w:rPr>
          <w:rFonts w:ascii="Times New Roman" w:hAnsi="Times New Roman"/>
          <w:sz w:val="24"/>
          <w:szCs w:val="24"/>
        </w:rPr>
      </w:pPr>
      <w:r w:rsidRPr="00731D28">
        <w:rPr>
          <w:rFonts w:ascii="Times New Roman" w:hAnsi="Times New Roman"/>
          <w:sz w:val="24"/>
          <w:szCs w:val="24"/>
        </w:rPr>
        <w:t xml:space="preserve"> Sub această titulatură se regăsesc activități precum administrarea parcurilor de specializare inteligentă ce vor fi create .</w:t>
      </w:r>
    </w:p>
    <w:p w:rsidR="00EC23D9" w:rsidRPr="00731D28" w:rsidRDefault="00EC23D9" w:rsidP="00EC23D9">
      <w:pPr>
        <w:numPr>
          <w:ilvl w:val="0"/>
          <w:numId w:val="3"/>
        </w:numPr>
        <w:spacing w:after="0"/>
        <w:jc w:val="both"/>
        <w:rPr>
          <w:rFonts w:ascii="Times New Roman" w:hAnsi="Times New Roman"/>
          <w:b/>
          <w:i/>
          <w:sz w:val="24"/>
          <w:szCs w:val="24"/>
        </w:rPr>
      </w:pPr>
      <w:r>
        <w:rPr>
          <w:rFonts w:ascii="Times New Roman" w:hAnsi="Times New Roman"/>
          <w:b/>
          <w:i/>
          <w:sz w:val="24"/>
          <w:szCs w:val="24"/>
        </w:rPr>
        <w:t>CADRU</w:t>
      </w:r>
      <w:r w:rsidRPr="00731D28">
        <w:rPr>
          <w:rFonts w:ascii="Times New Roman" w:hAnsi="Times New Roman"/>
          <w:b/>
          <w:i/>
          <w:sz w:val="24"/>
          <w:szCs w:val="24"/>
        </w:rPr>
        <w:t xml:space="preserve"> LEGAL </w:t>
      </w:r>
    </w:p>
    <w:p w:rsidR="00EC23D9" w:rsidRPr="00731D28" w:rsidRDefault="00EC23D9" w:rsidP="00EC23D9">
      <w:pPr>
        <w:spacing w:after="0"/>
        <w:ind w:firstLine="720"/>
        <w:jc w:val="both"/>
        <w:rPr>
          <w:rFonts w:ascii="Times New Roman" w:hAnsi="Times New Roman"/>
          <w:b/>
          <w:sz w:val="24"/>
          <w:szCs w:val="24"/>
        </w:rPr>
      </w:pP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 xml:space="preserve">Legea nr. 31/1990 </w:t>
      </w:r>
      <w:r w:rsidRPr="00731D28">
        <w:rPr>
          <w:rFonts w:ascii="Times New Roman" w:hAnsi="Times New Roman"/>
          <w:bCs/>
          <w:sz w:val="24"/>
          <w:szCs w:val="24"/>
        </w:rPr>
        <w:t>privind societățile, republicată,</w:t>
      </w:r>
      <w:r w:rsidRPr="00731D28">
        <w:rPr>
          <w:rFonts w:ascii="Times New Roman" w:hAnsi="Times New Roman"/>
          <w:sz w:val="24"/>
          <w:szCs w:val="24"/>
        </w:rPr>
        <w:t xml:space="preserve"> cu modificările și completările ulterioare;</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Ordonanţa de Urgentă nr. 109/2011 - privind guvernanţa corporativă a întreprinderilor publice, cu modificările și completările ulterioare;</w:t>
      </w:r>
      <w:r w:rsidR="00754A22">
        <w:rPr>
          <w:rFonts w:ascii="Times New Roman" w:hAnsi="Times New Roman"/>
          <w:sz w:val="24"/>
          <w:szCs w:val="24"/>
        </w:rPr>
        <w:t xml:space="preserve"> </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 xml:space="preserve">Hotărârea Guvernului nr. 639/2023 pentru aprobarea Normelor metodologice de aplicare a unor prevederi din </w:t>
      </w:r>
      <w:r w:rsidRPr="00731D28">
        <w:rPr>
          <w:rFonts w:ascii="Times New Roman" w:hAnsi="Times New Roman"/>
          <w:vanish/>
          <w:sz w:val="24"/>
          <w:szCs w:val="24"/>
        </w:rPr>
        <w:t>&lt;LLNK 12011   109180 301   0 46&gt;</w:t>
      </w:r>
      <w:r w:rsidRPr="00731D28">
        <w:rPr>
          <w:rFonts w:ascii="Times New Roman" w:hAnsi="Times New Roman"/>
          <w:sz w:val="24"/>
          <w:szCs w:val="24"/>
        </w:rPr>
        <w:t>Ordonanţa de urgenţă a Guvernului nr. 109/2011 privind guvernanţa corporativă a întreprinderilor publice;</w:t>
      </w:r>
      <w:r w:rsidR="00754A22">
        <w:rPr>
          <w:rFonts w:ascii="Times New Roman" w:hAnsi="Times New Roman"/>
          <w:sz w:val="24"/>
          <w:szCs w:val="24"/>
        </w:rPr>
        <w:t xml:space="preserve"> </w:t>
      </w:r>
      <w:bookmarkStart w:id="1" w:name="_GoBack"/>
      <w:bookmarkEnd w:id="1"/>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Legea 187/2023 p</w:t>
      </w:r>
      <w:r w:rsidRPr="00731D28">
        <w:rPr>
          <w:rFonts w:ascii="Times New Roman" w:hAnsi="Times New Roman"/>
          <w:bCs/>
          <w:sz w:val="24"/>
          <w:szCs w:val="24"/>
          <w:shd w:val="clear" w:color="auto" w:fill="FFFFFF"/>
        </w:rPr>
        <w:t>entru modificarea şi completarea Ordonanţei de urgenţă a Guvernului nr. 109/2011 privind guvernanţa corporativă a întreprinderilor publice</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bCs/>
          <w:sz w:val="24"/>
          <w:szCs w:val="24"/>
          <w:shd w:val="clear" w:color="auto" w:fill="FFFFFF"/>
        </w:rPr>
        <w:t>Ordonanță de urgență nr.22/2025 pentru modificarea şi completarea Ordonanţei de urgenţă a Guvernului nr. 109/2011 privind guvernanţa corporativă a întreprinderilor publice, a Legii nr. 187/2023 pentru modificarea şi completarea Ordonanţei de urgenţă a Guvernului nr. 109/2011 privind guvernanţa corporativă a întreprinderilor publice, precum şi pentru abrogarea unor dispoziţii din acte normative</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Ordonanţă nr. 26 din 21 august 2013 privind întărirea disciplinei financiare la nivelul unor operatori economici la care statul sau unităţile administrativ-teritoriale sunt acţionari unici ori majoritari sau deţin direct ori indirect o participaţie majoritară;</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Legea 186/2013 privind constituirea și funcționarea parcurilor industriale;</w:t>
      </w:r>
    </w:p>
    <w:p w:rsidR="00EC23D9" w:rsidRPr="00731D28" w:rsidRDefault="00EC23D9" w:rsidP="00EC23D9">
      <w:pPr>
        <w:pStyle w:val="ListParagraph"/>
        <w:numPr>
          <w:ilvl w:val="0"/>
          <w:numId w:val="1"/>
        </w:numPr>
        <w:spacing w:after="0"/>
        <w:ind w:left="709"/>
        <w:jc w:val="both"/>
        <w:rPr>
          <w:rFonts w:ascii="Times New Roman" w:hAnsi="Times New Roman"/>
          <w:sz w:val="24"/>
          <w:szCs w:val="24"/>
        </w:rPr>
      </w:pPr>
      <w:r w:rsidRPr="00731D28">
        <w:rPr>
          <w:rFonts w:ascii="Times New Roman" w:hAnsi="Times New Roman"/>
          <w:sz w:val="24"/>
          <w:szCs w:val="24"/>
        </w:rPr>
        <w:t>Ordonanța de Urgență nr.112/2022 privind instituirea unor măsuri pentru stimularea investițiilor cu finanțare din fonduri externe nerambursabile în domeniul eficienței energetice, resurselor regenerabile de energie pentru întreprinderi mari și întreprinderi mijlocii, energiei verzi din surse regenerabile destinate autorităților publice locale, precum și unele măsuri din domeniul specializării înteligente.</w:t>
      </w:r>
    </w:p>
    <w:p w:rsidR="00EC23D9" w:rsidRPr="00731D28" w:rsidRDefault="00EC23D9" w:rsidP="00EC23D9">
      <w:pPr>
        <w:pStyle w:val="ListParagraph"/>
        <w:spacing w:after="0"/>
        <w:ind w:left="709"/>
        <w:jc w:val="both"/>
        <w:rPr>
          <w:rFonts w:ascii="Times New Roman" w:hAnsi="Times New Roman"/>
          <w:sz w:val="24"/>
          <w:szCs w:val="24"/>
        </w:rPr>
      </w:pPr>
    </w:p>
    <w:p w:rsidR="00EC23D9" w:rsidRDefault="00EC23D9" w:rsidP="00EC23D9">
      <w:pPr>
        <w:pStyle w:val="ListParagraph"/>
        <w:numPr>
          <w:ilvl w:val="0"/>
          <w:numId w:val="3"/>
        </w:numPr>
        <w:spacing w:after="0"/>
        <w:jc w:val="both"/>
        <w:rPr>
          <w:rFonts w:ascii="Times New Roman" w:hAnsi="Times New Roman"/>
          <w:b/>
          <w:i/>
          <w:sz w:val="24"/>
          <w:szCs w:val="24"/>
        </w:rPr>
      </w:pPr>
      <w:r w:rsidRPr="00731D28">
        <w:rPr>
          <w:rFonts w:ascii="Times New Roman" w:hAnsi="Times New Roman"/>
          <w:b/>
          <w:i/>
          <w:sz w:val="24"/>
          <w:szCs w:val="24"/>
        </w:rPr>
        <w:t>PREZENTARE GENERALĂ</w:t>
      </w:r>
    </w:p>
    <w:p w:rsidR="00EC23D9" w:rsidRPr="00731D28" w:rsidRDefault="00EC23D9" w:rsidP="00EC23D9">
      <w:pPr>
        <w:pStyle w:val="ListParagraph"/>
        <w:spacing w:after="0"/>
        <w:ind w:left="502"/>
        <w:jc w:val="both"/>
        <w:rPr>
          <w:rFonts w:ascii="Times New Roman" w:hAnsi="Times New Roman"/>
          <w:b/>
          <w:i/>
          <w:sz w:val="24"/>
          <w:szCs w:val="24"/>
        </w:rPr>
      </w:pPr>
    </w:p>
    <w:p w:rsidR="00EC23D9" w:rsidRPr="00731D28" w:rsidRDefault="00EC23D9" w:rsidP="00EC23D9">
      <w:pPr>
        <w:ind w:left="142" w:firstLine="36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Societatea Parcuri Industriale Maramureș, este o persoana juridică română, având forma juridică de societate comercială pe acțiuni și este înregistrată la Registrul Comerțului de pe langa Tribunalul Maramureș cu numarul de ordine J24/790/05.05.2021 și cod unic de înregistrare 44227545. Societatea are ca acționar unic UAT Județul Maramure, având la finele anului 2024 un capital social subscris și vărsat de 7.000.000 RON.</w:t>
      </w:r>
    </w:p>
    <w:p w:rsidR="00EC23D9" w:rsidRPr="00731D28" w:rsidRDefault="00EC23D9" w:rsidP="00EC23D9">
      <w:pPr>
        <w:ind w:left="142" w:firstLine="360"/>
        <w:jc w:val="both"/>
        <w:rPr>
          <w:rFonts w:ascii="Times New Roman" w:hAnsi="Times New Roman"/>
          <w:noProof/>
          <w:sz w:val="24"/>
          <w:szCs w:val="24"/>
          <w:shd w:val="clear" w:color="auto" w:fill="FFFFFF"/>
        </w:rPr>
      </w:pPr>
      <w:r w:rsidRPr="00731D28">
        <w:rPr>
          <w:rFonts w:ascii="Times New Roman" w:hAnsi="Times New Roman"/>
          <w:noProof/>
          <w:sz w:val="24"/>
          <w:szCs w:val="24"/>
        </w:rPr>
        <w:t xml:space="preserve">Scopul înființării S.C. Parcuri Industriale Maramureș S.A., a fost acela de a stimula dezvoltarea economică a Județului Maramureș prin realizarea unei infrastructuri de afaceri, dezvoltarea de noi investiții, în vederea atragerii unor operatori economici cu capital autohton </w:t>
      </w:r>
      <w:r w:rsidRPr="00731D28">
        <w:rPr>
          <w:rFonts w:ascii="Times New Roman" w:hAnsi="Times New Roman"/>
          <w:noProof/>
          <w:sz w:val="24"/>
          <w:szCs w:val="24"/>
        </w:rPr>
        <w:lastRenderedPageBreak/>
        <w:t>și/sau străin care să realizeze bunuri sau servicii ce înglobează valoare adăugată</w:t>
      </w:r>
      <w:r w:rsidRPr="00731D28">
        <w:rPr>
          <w:rFonts w:ascii="Times New Roman" w:hAnsi="Times New Roman"/>
          <w:sz w:val="24"/>
          <w:szCs w:val="24"/>
        </w:rPr>
        <w:t>. Societatea Parcuri Industriale Maramureș a fost înființată în anul 2021, pentru a fi partenerul Consiliului Județean în implementarea proiectelor de înființare și dezvoltare a parcurilor de specializare inteligentă în Județul Maramureș, în localitățile Baia Sprie, Farcașa, Șomcuta Mare, Giulești, Bogdan Vodă si Mireșu Mare.</w:t>
      </w:r>
    </w:p>
    <w:p w:rsidR="00EC23D9" w:rsidRPr="00731D28" w:rsidRDefault="00EC23D9" w:rsidP="00EC23D9">
      <w:pPr>
        <w:pStyle w:val="ListParagraph"/>
        <w:spacing w:after="0"/>
        <w:ind w:left="709"/>
        <w:jc w:val="both"/>
        <w:rPr>
          <w:rFonts w:ascii="Times New Roman" w:hAnsi="Times New Roman"/>
          <w:sz w:val="24"/>
          <w:szCs w:val="24"/>
        </w:rPr>
      </w:pPr>
    </w:p>
    <w:p w:rsidR="00EC23D9" w:rsidRPr="006E721D" w:rsidRDefault="00EC23D9" w:rsidP="00EC23D9">
      <w:pPr>
        <w:numPr>
          <w:ilvl w:val="0"/>
          <w:numId w:val="3"/>
        </w:numPr>
        <w:spacing w:after="0"/>
        <w:jc w:val="both"/>
        <w:rPr>
          <w:rFonts w:ascii="Times New Roman" w:hAnsi="Times New Roman"/>
          <w:b/>
          <w:sz w:val="24"/>
          <w:szCs w:val="24"/>
        </w:rPr>
      </w:pPr>
      <w:r w:rsidRPr="00731D28">
        <w:rPr>
          <w:rFonts w:ascii="Times New Roman" w:hAnsi="Times New Roman"/>
          <w:b/>
          <w:i/>
          <w:sz w:val="24"/>
          <w:szCs w:val="24"/>
        </w:rPr>
        <w:t>CADRUL STRATEGIC</w:t>
      </w:r>
    </w:p>
    <w:p w:rsidR="00EC23D9" w:rsidRPr="00731D28" w:rsidRDefault="00EC23D9" w:rsidP="00EC23D9">
      <w:pPr>
        <w:spacing w:after="0"/>
        <w:ind w:left="502"/>
        <w:jc w:val="both"/>
        <w:rPr>
          <w:rFonts w:ascii="Times New Roman" w:hAnsi="Times New Roman"/>
          <w:b/>
          <w:sz w:val="24"/>
          <w:szCs w:val="24"/>
        </w:rPr>
      </w:pPr>
    </w:p>
    <w:p w:rsidR="00EC23D9" w:rsidRPr="00731D28" w:rsidRDefault="00EC23D9" w:rsidP="00EC23D9">
      <w:pPr>
        <w:pStyle w:val="WW-BodyTextIndent2"/>
        <w:spacing w:before="40" w:after="40" w:line="276" w:lineRule="auto"/>
        <w:ind w:left="426" w:firstLine="282"/>
        <w:rPr>
          <w:rFonts w:ascii="Times New Roman" w:hAnsi="Times New Roman" w:cs="Times New Roman"/>
          <w:sz w:val="24"/>
        </w:rPr>
      </w:pPr>
      <w:r w:rsidRPr="00731D28">
        <w:rPr>
          <w:rFonts w:ascii="Times New Roman" w:hAnsi="Times New Roman" w:cs="Times New Roman"/>
          <w:sz w:val="24"/>
        </w:rPr>
        <w:t>Parcul Industrial reprezintă o zonă delimitată în care se desfășoară activități economice, de cercetare științifică, de producție industrială, de servicii, de valorificare a cercetării științifice și/sau de dezvoltare tehnologică, într-un regim de facilități specifice, în vederea valorificării potențialului uman și material al zonei.</w:t>
      </w:r>
    </w:p>
    <w:p w:rsidR="00EC23D9" w:rsidRPr="00731D28" w:rsidRDefault="00EC23D9" w:rsidP="00EC23D9">
      <w:pPr>
        <w:pStyle w:val="WW-BodyTextIndent2"/>
        <w:spacing w:before="40" w:after="40" w:line="276" w:lineRule="auto"/>
        <w:ind w:left="426" w:firstLine="282"/>
        <w:rPr>
          <w:rFonts w:ascii="Times New Roman" w:hAnsi="Times New Roman" w:cs="Times New Roman"/>
          <w:sz w:val="24"/>
        </w:rPr>
      </w:pPr>
      <w:r w:rsidRPr="00731D28">
        <w:rPr>
          <w:rFonts w:ascii="Times New Roman" w:hAnsi="Times New Roman" w:cs="Times New Roman"/>
          <w:sz w:val="24"/>
        </w:rPr>
        <w:t>Viziunea strategică a întreprinderii publice este impactată de strategiile naționale în domeniu care se aplică cu prioritate, precum și de strategiile locale, care sunt cuprinse în:</w:t>
      </w:r>
    </w:p>
    <w:p w:rsidR="00EC23D9" w:rsidRPr="00731D28" w:rsidRDefault="00EC23D9" w:rsidP="00EC23D9">
      <w:pPr>
        <w:pStyle w:val="WW-BodyTextIndent2"/>
        <w:numPr>
          <w:ilvl w:val="0"/>
          <w:numId w:val="2"/>
        </w:numPr>
        <w:spacing w:before="40" w:after="40" w:line="276" w:lineRule="auto"/>
        <w:rPr>
          <w:rFonts w:ascii="Times New Roman" w:hAnsi="Times New Roman" w:cs="Times New Roman"/>
          <w:sz w:val="24"/>
        </w:rPr>
      </w:pPr>
      <w:r w:rsidRPr="00731D28">
        <w:rPr>
          <w:rFonts w:ascii="Times New Roman" w:hAnsi="Times New Roman" w:cs="Times New Roman"/>
          <w:sz w:val="24"/>
        </w:rPr>
        <w:t>Strategia Națională de Dezvoltare Durabilă 2021 – 2027;</w:t>
      </w:r>
    </w:p>
    <w:p w:rsidR="00EC23D9" w:rsidRPr="00731D28" w:rsidRDefault="00EC23D9" w:rsidP="00EC23D9">
      <w:pPr>
        <w:pStyle w:val="WW-BodyTextIndent2"/>
        <w:numPr>
          <w:ilvl w:val="0"/>
          <w:numId w:val="2"/>
        </w:numPr>
        <w:spacing w:before="40" w:after="40" w:line="276" w:lineRule="auto"/>
        <w:rPr>
          <w:rFonts w:ascii="Times New Roman" w:hAnsi="Times New Roman" w:cs="Times New Roman"/>
          <w:sz w:val="24"/>
        </w:rPr>
      </w:pPr>
      <w:r w:rsidRPr="00731D28">
        <w:rPr>
          <w:rFonts w:ascii="Times New Roman" w:hAnsi="Times New Roman" w:cs="Times New Roman"/>
          <w:sz w:val="24"/>
        </w:rPr>
        <w:t>Politica de coeziune a UE 2021 – 2027, program adoptat de Uniunea Europeană;</w:t>
      </w:r>
    </w:p>
    <w:p w:rsidR="00EC23D9" w:rsidRPr="00731D28" w:rsidRDefault="00EC23D9" w:rsidP="00EC23D9">
      <w:pPr>
        <w:pStyle w:val="WW-BodyTextIndent2"/>
        <w:numPr>
          <w:ilvl w:val="0"/>
          <w:numId w:val="2"/>
        </w:numPr>
        <w:spacing w:before="40" w:after="40" w:line="276" w:lineRule="auto"/>
        <w:rPr>
          <w:rFonts w:ascii="Times New Roman" w:hAnsi="Times New Roman" w:cs="Times New Roman"/>
          <w:sz w:val="24"/>
        </w:rPr>
      </w:pPr>
      <w:r w:rsidRPr="00731D28">
        <w:rPr>
          <w:rFonts w:ascii="Times New Roman" w:hAnsi="Times New Roman" w:cs="Times New Roman"/>
          <w:sz w:val="24"/>
        </w:rPr>
        <w:t>Plan de Dezvoltare Regională Nord-Vest 2021 – 2027;</w:t>
      </w:r>
    </w:p>
    <w:p w:rsidR="00EC23D9" w:rsidRPr="00731D28" w:rsidRDefault="00EC23D9" w:rsidP="00EC23D9">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În Strategia națională de dezvoltare, pe termen lung, Guvernul României susține dezvoltarea locală și prin dezvoltarea parcurilor industriale care au rol benefic în creșterea potențialului economic local.</w:t>
      </w:r>
    </w:p>
    <w:p w:rsidR="00EC23D9" w:rsidRPr="00731D28" w:rsidRDefault="00EC23D9" w:rsidP="00EC23D9">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 xml:space="preserve">Cu respectarea legislației în vigoare, </w:t>
      </w:r>
      <w:r w:rsidRPr="00731D28">
        <w:rPr>
          <w:rFonts w:ascii="Times New Roman" w:hAnsi="Times New Roman" w:cs="Times New Roman"/>
          <w:b/>
          <w:i/>
          <w:sz w:val="24"/>
        </w:rPr>
        <w:t>dezvoltarea Parcurilor Industriale și/sau Parcuri de Specializare Inteligentă</w:t>
      </w:r>
      <w:r w:rsidRPr="00731D28">
        <w:rPr>
          <w:rFonts w:ascii="Times New Roman" w:hAnsi="Times New Roman" w:cs="Times New Roman"/>
          <w:sz w:val="24"/>
        </w:rPr>
        <w:t xml:space="preserve"> reprezintă o responsabilitate a autorităților locale. În acest context, strategia și stabilirea unor obiective ce vizează economia județului Maramureș, reprezintă un deziderat al Consiliului Județean Maramureș. Se urmărește creșterea competitivității economice județene și locale, dezvoltarea mediului de afaceri prin promovarea antreprenoriatului, inițierea unor proiecte de dezvoltare regională, prin încheierea de parteneriate care sunt în strânsă legătură cu strategia durabilă de stimulare a investițiilor care conduc la dezvoltarea S.C. “Parcuri Industriale Maramureș” S.A. și atragerea forței de muncă. Prin realizarea acestor obiective se ajunge la dezvoltarea economică a județului Maramureș și implicit la creșterea calității vieții în comunitățile din județul Maramureș.</w:t>
      </w:r>
    </w:p>
    <w:p w:rsidR="00EC23D9" w:rsidRPr="00731D28" w:rsidRDefault="00EC23D9" w:rsidP="00EC23D9">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Consiliul Județean Maramureș, în calitate de autoritate publică tutelară, prin măsurile de marketing teritorial promovate, urmărește atragerea de investitori în vederea atingerii capacității maxime de găzduire a rezidenților în cadrul parcurilor industriale.</w:t>
      </w:r>
    </w:p>
    <w:p w:rsidR="00EC23D9" w:rsidRPr="00731D28" w:rsidRDefault="00EC23D9" w:rsidP="00EC23D9">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Autoritatea administrativă județeană se așteaptă să fie încurajate investițiile în exploatarea comercială a ideilor noi, a cercetării și inovării, crearea de noi întreprinderi orientate către noile tehnologii, către cunoaștere, către servicii de consiliere în domeniul comercial, transfer comercial etc.</w:t>
      </w: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sz w:val="24"/>
          <w:szCs w:val="24"/>
        </w:rPr>
        <w:t>Societatea va avea un mare impact economic în dezvoltarea județului Maramureș și va veni în sprijinul creării unei bunăstări pentru locuitorii județului Maramureș.</w:t>
      </w:r>
    </w:p>
    <w:p w:rsidR="00EC23D9" w:rsidRDefault="00EC23D9" w:rsidP="00EC23D9">
      <w:pPr>
        <w:spacing w:after="0"/>
        <w:ind w:firstLine="720"/>
        <w:jc w:val="both"/>
        <w:rPr>
          <w:rFonts w:ascii="Times New Roman" w:hAnsi="Times New Roman"/>
          <w:sz w:val="24"/>
          <w:szCs w:val="24"/>
        </w:rPr>
      </w:pPr>
    </w:p>
    <w:p w:rsidR="00EC23D9" w:rsidRPr="00731D28" w:rsidRDefault="00EC23D9" w:rsidP="00EC23D9">
      <w:pPr>
        <w:spacing w:after="0"/>
        <w:ind w:firstLine="720"/>
        <w:jc w:val="both"/>
        <w:rPr>
          <w:rFonts w:ascii="Times New Roman" w:hAnsi="Times New Roman"/>
          <w:sz w:val="24"/>
          <w:szCs w:val="24"/>
        </w:rPr>
      </w:pPr>
    </w:p>
    <w:p w:rsidR="00EC23D9" w:rsidRDefault="00EC23D9" w:rsidP="00EC23D9">
      <w:pPr>
        <w:numPr>
          <w:ilvl w:val="0"/>
          <w:numId w:val="3"/>
        </w:numPr>
        <w:spacing w:after="0"/>
        <w:jc w:val="both"/>
        <w:rPr>
          <w:rFonts w:ascii="Times New Roman" w:hAnsi="Times New Roman"/>
          <w:b/>
          <w:i/>
          <w:sz w:val="24"/>
          <w:szCs w:val="24"/>
        </w:rPr>
      </w:pPr>
      <w:r w:rsidRPr="00731D28">
        <w:rPr>
          <w:rFonts w:ascii="Times New Roman" w:hAnsi="Times New Roman"/>
          <w:b/>
          <w:i/>
          <w:sz w:val="24"/>
          <w:szCs w:val="24"/>
        </w:rPr>
        <w:t>CERINȚE CONTEXTUALE</w:t>
      </w:r>
    </w:p>
    <w:p w:rsidR="00EC23D9" w:rsidRPr="00731D28" w:rsidRDefault="00EC23D9" w:rsidP="00EC23D9">
      <w:pPr>
        <w:spacing w:after="0"/>
        <w:ind w:left="502"/>
        <w:jc w:val="both"/>
        <w:rPr>
          <w:rFonts w:ascii="Times New Roman" w:hAnsi="Times New Roman"/>
          <w:b/>
          <w:i/>
          <w:sz w:val="24"/>
          <w:szCs w:val="24"/>
        </w:rPr>
      </w:pPr>
    </w:p>
    <w:p w:rsidR="00EC23D9" w:rsidRPr="00731D28" w:rsidRDefault="00EC23D9" w:rsidP="00EC23D9">
      <w:pPr>
        <w:ind w:firstLine="502"/>
        <w:jc w:val="both"/>
        <w:rPr>
          <w:rFonts w:ascii="Times New Roman" w:hAnsi="Times New Roman"/>
          <w:sz w:val="24"/>
          <w:szCs w:val="24"/>
        </w:rPr>
      </w:pPr>
      <w:r w:rsidRPr="00731D28">
        <w:rPr>
          <w:rFonts w:ascii="Times New Roman" w:hAnsi="Times New Roman"/>
          <w:sz w:val="24"/>
          <w:szCs w:val="24"/>
        </w:rPr>
        <w:t>Contextul actual al PARCURI INDUSTRIALE MARAMUREȘ SA este potențat de acei factori care-i determină performanța actuală și stadiul actual de dezvoltare, care este probabil să impacteze semnificativ operațiunile, dezvoltarea și performanța viitoare și pe care viitorii administratori și directori vor trebui să-i în considerare în planificarea și abordarea viitorului mandat. Dintre aceștia, considerăm că cel mai mare impact îl vor avea urmăroarele circumstanțe:</w:t>
      </w:r>
    </w:p>
    <w:p w:rsidR="00EC23D9" w:rsidRPr="00731D28" w:rsidRDefault="00EC23D9" w:rsidP="00EC23D9">
      <w:pPr>
        <w:pStyle w:val="Heading3"/>
        <w:rPr>
          <w:rFonts w:ascii="Times New Roman" w:hAnsi="Times New Roman" w:cs="Times New Roman"/>
          <w:b/>
          <w:i/>
          <w:color w:val="auto"/>
        </w:rPr>
      </w:pPr>
      <w:r w:rsidRPr="00731D28">
        <w:rPr>
          <w:rFonts w:ascii="Times New Roman" w:hAnsi="Times New Roman" w:cs="Times New Roman"/>
          <w:b/>
          <w:i/>
          <w:color w:val="auto"/>
        </w:rPr>
        <w:t>Context intern</w:t>
      </w:r>
    </w:p>
    <w:p w:rsidR="00EC23D9" w:rsidRPr="00731D28" w:rsidRDefault="00EC23D9" w:rsidP="00EC23D9">
      <w:pPr>
        <w:pStyle w:val="NormalWeb"/>
        <w:numPr>
          <w:ilvl w:val="0"/>
          <w:numId w:val="4"/>
        </w:numPr>
        <w:spacing w:line="276" w:lineRule="auto"/>
      </w:pPr>
      <w:r w:rsidRPr="00731D28">
        <w:rPr>
          <w:rStyle w:val="Strong"/>
        </w:rPr>
        <w:t>Structura de organizare</w:t>
      </w:r>
      <w:r w:rsidRPr="00731D28">
        <w:t>: compania se află într-o etapă de consolidare instituțională, cu nevoie de profesionalizare a departamentelor-cheie (juridic, investiții, energie, atragere fonduri).</w:t>
      </w:r>
    </w:p>
    <w:p w:rsidR="00EC23D9" w:rsidRPr="00731D28" w:rsidRDefault="00EC23D9" w:rsidP="00EC23D9">
      <w:pPr>
        <w:pStyle w:val="NormalWeb"/>
        <w:numPr>
          <w:ilvl w:val="0"/>
          <w:numId w:val="4"/>
        </w:numPr>
        <w:spacing w:line="276" w:lineRule="auto"/>
      </w:pPr>
      <w:r w:rsidRPr="00731D28">
        <w:rPr>
          <w:rStyle w:val="Strong"/>
        </w:rPr>
        <w:t>Situația economică/financiară</w:t>
      </w:r>
      <w:r w:rsidRPr="00731D28">
        <w:t>: resurse financiare limitate, dar cu acces la mecanisme de finanțare nerambursabilă (Fondul de Modernizare, PNRR, POR).</w:t>
      </w:r>
    </w:p>
    <w:p w:rsidR="00EC23D9" w:rsidRPr="00731D28" w:rsidRDefault="00EC23D9" w:rsidP="00EC23D9">
      <w:pPr>
        <w:pStyle w:val="NormalWeb"/>
        <w:numPr>
          <w:ilvl w:val="0"/>
          <w:numId w:val="4"/>
        </w:numPr>
        <w:spacing w:line="276" w:lineRule="auto"/>
      </w:pPr>
      <w:r w:rsidRPr="00731D28">
        <w:rPr>
          <w:rStyle w:val="Strong"/>
        </w:rPr>
        <w:t>Guvernanța corporativă</w:t>
      </w:r>
      <w:r w:rsidRPr="00731D28">
        <w:t>: aplicarea OUG 109/2011 și consolidarea cadrului decizional, prin indicatori de performanță și audit periodic.</w:t>
      </w:r>
    </w:p>
    <w:p w:rsidR="00EC23D9" w:rsidRPr="00731D28" w:rsidRDefault="00EC23D9" w:rsidP="00EC23D9">
      <w:pPr>
        <w:pStyle w:val="NormalWeb"/>
        <w:numPr>
          <w:ilvl w:val="0"/>
          <w:numId w:val="4"/>
        </w:numPr>
        <w:spacing w:line="276" w:lineRule="auto"/>
      </w:pPr>
      <w:r w:rsidRPr="00731D28">
        <w:rPr>
          <w:rStyle w:val="Strong"/>
        </w:rPr>
        <w:t>Sisteme de management</w:t>
      </w:r>
      <w:r w:rsidRPr="00731D28">
        <w:t>: nivel redus de digitalizare și absența unor instrumente moderne (MBO, risk management, managementul performanței și al portofoliului de clienți).</w:t>
      </w:r>
    </w:p>
    <w:p w:rsidR="00EC23D9" w:rsidRPr="00731D28" w:rsidRDefault="00EC23D9" w:rsidP="00EC23D9">
      <w:pPr>
        <w:pStyle w:val="NormalWeb"/>
        <w:numPr>
          <w:ilvl w:val="0"/>
          <w:numId w:val="4"/>
        </w:numPr>
        <w:spacing w:line="276" w:lineRule="auto"/>
      </w:pPr>
      <w:r w:rsidRPr="00731D28">
        <w:rPr>
          <w:rStyle w:val="Strong"/>
        </w:rPr>
        <w:t>Gradul de digitalizare</w:t>
      </w:r>
      <w:r w:rsidRPr="00731D28">
        <w:t>: insuficient pentru o administrare eficientă a parcurilor și pentru interfața cu investitorii, fiind necesare soluții integrate de tip smart metering și SCADA.</w:t>
      </w:r>
    </w:p>
    <w:p w:rsidR="00EC23D9" w:rsidRPr="00731D28" w:rsidRDefault="00EC23D9" w:rsidP="00EC23D9">
      <w:pPr>
        <w:pStyle w:val="Heading3"/>
        <w:rPr>
          <w:rFonts w:ascii="Times New Roman" w:hAnsi="Times New Roman" w:cs="Times New Roman"/>
          <w:b/>
          <w:i/>
          <w:color w:val="auto"/>
        </w:rPr>
      </w:pPr>
      <w:r w:rsidRPr="00731D28">
        <w:rPr>
          <w:rFonts w:ascii="Times New Roman" w:hAnsi="Times New Roman" w:cs="Times New Roman"/>
          <w:b/>
          <w:i/>
          <w:color w:val="auto"/>
        </w:rPr>
        <w:t>Context extern</w:t>
      </w:r>
    </w:p>
    <w:p w:rsidR="00EC23D9" w:rsidRPr="00731D28" w:rsidRDefault="00EC23D9" w:rsidP="00EC23D9">
      <w:pPr>
        <w:pStyle w:val="NormalWeb"/>
        <w:numPr>
          <w:ilvl w:val="0"/>
          <w:numId w:val="5"/>
        </w:numPr>
        <w:spacing w:line="276" w:lineRule="auto"/>
      </w:pPr>
      <w:r w:rsidRPr="00731D28">
        <w:rPr>
          <w:rStyle w:val="Strong"/>
        </w:rPr>
        <w:t>Piețe țintă</w:t>
      </w:r>
      <w:r w:rsidRPr="00731D28">
        <w:t>: companii din sectoare cu specializare inteligentă (tehnologie, prelucrare avansată, energie verde, IT&amp;C, logistică).</w:t>
      </w:r>
    </w:p>
    <w:p w:rsidR="00EC23D9" w:rsidRPr="00731D28" w:rsidRDefault="00EC23D9" w:rsidP="00EC23D9">
      <w:pPr>
        <w:pStyle w:val="NormalWeb"/>
        <w:numPr>
          <w:ilvl w:val="0"/>
          <w:numId w:val="5"/>
        </w:numPr>
        <w:spacing w:line="276" w:lineRule="auto"/>
      </w:pPr>
      <w:r w:rsidRPr="00731D28">
        <w:rPr>
          <w:rStyle w:val="Strong"/>
        </w:rPr>
        <w:t>Mediul de afaceri</w:t>
      </w:r>
      <w:r w:rsidRPr="00731D28">
        <w:t>: concurență crescută între parcuri industriale regionale (Cluj, Oradea, Bihor, Timiș).</w:t>
      </w:r>
    </w:p>
    <w:p w:rsidR="00EC23D9" w:rsidRPr="00731D28" w:rsidRDefault="00EC23D9" w:rsidP="00EC23D9">
      <w:pPr>
        <w:pStyle w:val="NormalWeb"/>
        <w:numPr>
          <w:ilvl w:val="0"/>
          <w:numId w:val="5"/>
        </w:numPr>
        <w:spacing w:line="276" w:lineRule="auto"/>
      </w:pPr>
      <w:r w:rsidRPr="00731D28">
        <w:rPr>
          <w:rStyle w:val="Strong"/>
        </w:rPr>
        <w:t>Context legislativ și de politici publice</w:t>
      </w:r>
      <w:r w:rsidRPr="00731D28">
        <w:t>: reglementări naționale și europene în domeniul energiei verzi, tranziției digitale și atragerii de investiții private.</w:t>
      </w:r>
    </w:p>
    <w:p w:rsidR="00EC23D9" w:rsidRPr="00731D28" w:rsidRDefault="00EC23D9" w:rsidP="00EC23D9">
      <w:pPr>
        <w:pStyle w:val="NormalWeb"/>
        <w:numPr>
          <w:ilvl w:val="0"/>
          <w:numId w:val="5"/>
        </w:numPr>
        <w:spacing w:line="276" w:lineRule="auto"/>
      </w:pPr>
      <w:r w:rsidRPr="00731D28">
        <w:rPr>
          <w:rStyle w:val="Strong"/>
        </w:rPr>
        <w:t>Cerințe UE</w:t>
      </w:r>
      <w:r w:rsidRPr="00731D28">
        <w:t>: Green Deal, Fit for 55, cerințe privind neutralitatea climatică și integrarea principiilor ESG în guvernanța corporativă.</w:t>
      </w:r>
    </w:p>
    <w:p w:rsidR="00EC23D9" w:rsidRPr="00731D28" w:rsidRDefault="00EC23D9" w:rsidP="00EC23D9">
      <w:pPr>
        <w:ind w:firstLine="360"/>
        <w:jc w:val="both"/>
        <w:rPr>
          <w:rFonts w:ascii="Times New Roman" w:hAnsi="Times New Roman"/>
          <w:sz w:val="24"/>
          <w:szCs w:val="24"/>
        </w:rPr>
      </w:pPr>
      <w:r w:rsidRPr="00731D28">
        <w:rPr>
          <w:rFonts w:ascii="Times New Roman" w:hAnsi="Times New Roman"/>
          <w:sz w:val="24"/>
          <w:szCs w:val="24"/>
        </w:rPr>
        <w:t>Având în vedere toate aceste circumstanțe, considerăm că în viitorul mandat prioritățile Consiliului de Administrație vor trebui să fie următoarele:</w:t>
      </w:r>
    </w:p>
    <w:p w:rsidR="00EC23D9" w:rsidRPr="00731D28" w:rsidRDefault="00EC23D9" w:rsidP="00EC23D9">
      <w:pPr>
        <w:pStyle w:val="NormalWeb"/>
        <w:numPr>
          <w:ilvl w:val="0"/>
          <w:numId w:val="6"/>
        </w:numPr>
        <w:spacing w:line="276" w:lineRule="auto"/>
      </w:pPr>
      <w:r w:rsidRPr="00731D28">
        <w:rPr>
          <w:rStyle w:val="Strong"/>
        </w:rPr>
        <w:t>Consolidarea infrastructurii industriale și energetice</w:t>
      </w:r>
    </w:p>
    <w:p w:rsidR="00EC23D9" w:rsidRPr="00731D28" w:rsidRDefault="00EC23D9" w:rsidP="00EC23D9">
      <w:pPr>
        <w:pStyle w:val="NormalWeb"/>
        <w:numPr>
          <w:ilvl w:val="1"/>
          <w:numId w:val="6"/>
        </w:numPr>
        <w:spacing w:line="276" w:lineRule="auto"/>
      </w:pPr>
      <w:r w:rsidRPr="00731D28">
        <w:t>Urmărirea lucrărilor de proiectare și execuție a Parcurilor de specializare Inteligentă, în vederea finalizării acestora în termenele prevăzute în contractele de finanțare semnate de Consiliul Județean Maramureș;</w:t>
      </w:r>
    </w:p>
    <w:p w:rsidR="00EC23D9" w:rsidRPr="00731D28" w:rsidRDefault="00EC23D9" w:rsidP="00EC23D9">
      <w:pPr>
        <w:pStyle w:val="NormalWeb"/>
        <w:numPr>
          <w:ilvl w:val="1"/>
          <w:numId w:val="6"/>
        </w:numPr>
        <w:spacing w:line="276" w:lineRule="auto"/>
      </w:pPr>
      <w:r w:rsidRPr="00731D28">
        <w:t>Administarea infrastructurii tehnice în parcurile existente (drumuri, utilități, rețele de distribuție energie, fibră optică);</w:t>
      </w:r>
    </w:p>
    <w:p w:rsidR="00EC23D9" w:rsidRPr="00731D28" w:rsidRDefault="00EC23D9" w:rsidP="00EC23D9">
      <w:pPr>
        <w:pStyle w:val="NormalWeb"/>
        <w:numPr>
          <w:ilvl w:val="1"/>
          <w:numId w:val="6"/>
        </w:numPr>
        <w:spacing w:line="276" w:lineRule="auto"/>
      </w:pPr>
      <w:r w:rsidRPr="00731D28">
        <w:lastRenderedPageBreak/>
        <w:t>Raportare la Strategia Națională pentru Energie și Schimbări Climatice (PNIESC) și la strategia UE privind tranziția verde.</w:t>
      </w:r>
    </w:p>
    <w:p w:rsidR="00EC23D9" w:rsidRPr="00731D28" w:rsidRDefault="00EC23D9" w:rsidP="00EC23D9">
      <w:pPr>
        <w:pStyle w:val="NormalWeb"/>
        <w:numPr>
          <w:ilvl w:val="1"/>
          <w:numId w:val="6"/>
        </w:numPr>
        <w:spacing w:line="276" w:lineRule="auto"/>
      </w:pPr>
      <w:r w:rsidRPr="00731D28">
        <w:t>Obținerea titlurilor de Parc de Specializare Inteligentă pentru toate locațiile;</w:t>
      </w:r>
    </w:p>
    <w:p w:rsidR="00EC23D9" w:rsidRPr="00731D28" w:rsidRDefault="00EC23D9" w:rsidP="00EC23D9">
      <w:pPr>
        <w:pStyle w:val="NormalWeb"/>
        <w:numPr>
          <w:ilvl w:val="0"/>
          <w:numId w:val="6"/>
        </w:numPr>
        <w:spacing w:line="276" w:lineRule="auto"/>
      </w:pPr>
      <w:r w:rsidRPr="00731D28">
        <w:rPr>
          <w:rStyle w:val="Strong"/>
        </w:rPr>
        <w:t>Atragerea și sprijinirea investițiilor private</w:t>
      </w:r>
    </w:p>
    <w:p w:rsidR="00EC23D9" w:rsidRPr="00731D28" w:rsidRDefault="00EC23D9" w:rsidP="00EC23D9">
      <w:pPr>
        <w:pStyle w:val="NormalWeb"/>
        <w:numPr>
          <w:ilvl w:val="1"/>
          <w:numId w:val="6"/>
        </w:numPr>
        <w:spacing w:line="276" w:lineRule="auto"/>
      </w:pPr>
      <w:r w:rsidRPr="00731D28">
        <w:t>Crearea și dezvoltarea  departamentului de marketing și atragere de investitori;</w:t>
      </w:r>
    </w:p>
    <w:p w:rsidR="00EC23D9" w:rsidRPr="00731D28" w:rsidRDefault="00EC23D9" w:rsidP="00EC23D9">
      <w:pPr>
        <w:pStyle w:val="NormalWeb"/>
        <w:numPr>
          <w:ilvl w:val="1"/>
          <w:numId w:val="6"/>
        </w:numPr>
        <w:spacing w:line="276" w:lineRule="auto"/>
      </w:pPr>
      <w:r w:rsidRPr="00731D28">
        <w:t>Dezvoltarea de pachete de facilități pentru companii (acces la utilități la cost competitiv, sprijin în autorizare);</w:t>
      </w:r>
    </w:p>
    <w:p w:rsidR="00EC23D9" w:rsidRPr="00731D28" w:rsidRDefault="00EC23D9" w:rsidP="00EC23D9">
      <w:pPr>
        <w:pStyle w:val="NormalWeb"/>
        <w:numPr>
          <w:ilvl w:val="1"/>
          <w:numId w:val="6"/>
        </w:numPr>
        <w:spacing w:line="276" w:lineRule="auto"/>
      </w:pPr>
      <w:r w:rsidRPr="00731D28">
        <w:t>Raportare la Strategia de Specializare Inteligentă a Regiunii Nord-Vest și la politicile ADR Nord-Vest privind competitivitatea regională.</w:t>
      </w:r>
    </w:p>
    <w:p w:rsidR="00EC23D9" w:rsidRPr="00731D28" w:rsidRDefault="00EC23D9" w:rsidP="00EC23D9">
      <w:pPr>
        <w:pStyle w:val="NormalWeb"/>
        <w:numPr>
          <w:ilvl w:val="0"/>
          <w:numId w:val="6"/>
        </w:numPr>
        <w:spacing w:line="276" w:lineRule="auto"/>
      </w:pPr>
      <w:r w:rsidRPr="00731D28">
        <w:rPr>
          <w:rStyle w:val="Strong"/>
        </w:rPr>
        <w:t>Digitalizare și guvernanță modernă</w:t>
      </w:r>
    </w:p>
    <w:p w:rsidR="00EC23D9" w:rsidRPr="00731D28" w:rsidRDefault="00EC23D9" w:rsidP="00EC23D9">
      <w:pPr>
        <w:pStyle w:val="NormalWeb"/>
        <w:numPr>
          <w:ilvl w:val="1"/>
          <w:numId w:val="6"/>
        </w:numPr>
        <w:spacing w:line="276" w:lineRule="auto"/>
      </w:pPr>
      <w:r w:rsidRPr="00731D28">
        <w:t>Implementarea de platforme digitale pentru gestionarea contractelor și relației cu investitorii;</w:t>
      </w:r>
    </w:p>
    <w:p w:rsidR="00EC23D9" w:rsidRPr="00731D28" w:rsidRDefault="00EC23D9" w:rsidP="00EC23D9">
      <w:pPr>
        <w:pStyle w:val="NormalWeb"/>
        <w:numPr>
          <w:ilvl w:val="1"/>
          <w:numId w:val="6"/>
        </w:numPr>
        <w:spacing w:line="276" w:lineRule="auto"/>
      </w:pPr>
      <w:r w:rsidRPr="00731D28">
        <w:t>Introducerea sistemelor de monitorizare SCADA și smart metering pentru consumul energetic;</w:t>
      </w:r>
    </w:p>
    <w:p w:rsidR="00EC23D9" w:rsidRPr="00731D28" w:rsidRDefault="00EC23D9" w:rsidP="00EC23D9">
      <w:pPr>
        <w:pStyle w:val="NormalWeb"/>
        <w:numPr>
          <w:ilvl w:val="1"/>
          <w:numId w:val="6"/>
        </w:numPr>
        <w:spacing w:line="276" w:lineRule="auto"/>
      </w:pPr>
      <w:r w:rsidRPr="00731D28">
        <w:t>Raportare la Agenda Digitală a României și la obiectivele de transformare digitală din PNRR.</w:t>
      </w:r>
    </w:p>
    <w:p w:rsidR="00EC23D9" w:rsidRPr="00731D28" w:rsidRDefault="00EC23D9" w:rsidP="00EC23D9">
      <w:pPr>
        <w:pStyle w:val="NormalWeb"/>
        <w:numPr>
          <w:ilvl w:val="0"/>
          <w:numId w:val="6"/>
        </w:numPr>
        <w:spacing w:line="276" w:lineRule="auto"/>
      </w:pPr>
      <w:r w:rsidRPr="00731D28">
        <w:rPr>
          <w:rStyle w:val="Strong"/>
        </w:rPr>
        <w:t>Integrarea principiilor de sustenabilitate și ESG</w:t>
      </w:r>
    </w:p>
    <w:p w:rsidR="00EC23D9" w:rsidRPr="00731D28" w:rsidRDefault="00EC23D9" w:rsidP="00EC23D9">
      <w:pPr>
        <w:pStyle w:val="NormalWeb"/>
        <w:numPr>
          <w:ilvl w:val="1"/>
          <w:numId w:val="6"/>
        </w:numPr>
        <w:spacing w:line="276" w:lineRule="auto"/>
      </w:pPr>
      <w:r w:rsidRPr="00731D28">
        <w:t>Reducerea amprentei de carbon prin utilizarea energiei verzi și măsuri de eficiență energetică;</w:t>
      </w:r>
    </w:p>
    <w:p w:rsidR="00EC23D9" w:rsidRPr="00731D28" w:rsidRDefault="00EC23D9" w:rsidP="00EC23D9">
      <w:pPr>
        <w:pStyle w:val="NormalWeb"/>
        <w:numPr>
          <w:ilvl w:val="1"/>
          <w:numId w:val="6"/>
        </w:numPr>
        <w:spacing w:line="276" w:lineRule="auto"/>
      </w:pPr>
      <w:r w:rsidRPr="00731D28">
        <w:t>Implementarea unui plan de management al biodiversității și spațiilor verzi;</w:t>
      </w:r>
    </w:p>
    <w:p w:rsidR="00EC23D9" w:rsidRPr="00731D28" w:rsidRDefault="00EC23D9" w:rsidP="00EC23D9">
      <w:pPr>
        <w:pStyle w:val="NormalWeb"/>
        <w:numPr>
          <w:ilvl w:val="1"/>
          <w:numId w:val="6"/>
        </w:numPr>
        <w:spacing w:line="276" w:lineRule="auto"/>
      </w:pPr>
      <w:r w:rsidRPr="00731D28">
        <w:t>Raportare la Pactul Verde European și la obiectivele de neutralitate climatică până în 2050.</w:t>
      </w:r>
    </w:p>
    <w:p w:rsidR="00EC23D9" w:rsidRPr="00731D28" w:rsidRDefault="00EC23D9" w:rsidP="00EC23D9">
      <w:pPr>
        <w:pStyle w:val="NormalWeb"/>
        <w:numPr>
          <w:ilvl w:val="0"/>
          <w:numId w:val="6"/>
        </w:numPr>
        <w:spacing w:line="276" w:lineRule="auto"/>
      </w:pPr>
      <w:r w:rsidRPr="00731D28">
        <w:rPr>
          <w:rStyle w:val="Strong"/>
        </w:rPr>
        <w:t>Dezvoltarea resursei umane și a capacității instituționale</w:t>
      </w:r>
    </w:p>
    <w:p w:rsidR="00EC23D9" w:rsidRPr="00731D28" w:rsidRDefault="00EC23D9" w:rsidP="00EC23D9">
      <w:pPr>
        <w:pStyle w:val="NormalWeb"/>
        <w:numPr>
          <w:ilvl w:val="1"/>
          <w:numId w:val="6"/>
        </w:numPr>
        <w:spacing w:line="276" w:lineRule="auto"/>
      </w:pPr>
      <w:r w:rsidRPr="00731D28">
        <w:t>Angajarea de specialiști în energie și fonduri europene;</w:t>
      </w:r>
    </w:p>
    <w:p w:rsidR="00EC23D9" w:rsidRPr="00731D28" w:rsidRDefault="00EC23D9" w:rsidP="00EC23D9">
      <w:pPr>
        <w:pStyle w:val="NormalWeb"/>
        <w:numPr>
          <w:ilvl w:val="1"/>
          <w:numId w:val="6"/>
        </w:numPr>
        <w:spacing w:line="276" w:lineRule="auto"/>
      </w:pPr>
      <w:r w:rsidRPr="00731D28">
        <w:t>Implementarea programelor de formare profesională și managementul performanței;</w:t>
      </w:r>
    </w:p>
    <w:p w:rsidR="00EC23D9" w:rsidRPr="00731D28" w:rsidRDefault="00EC23D9" w:rsidP="00EC23D9">
      <w:pPr>
        <w:pStyle w:val="NormalWeb"/>
        <w:numPr>
          <w:ilvl w:val="1"/>
          <w:numId w:val="6"/>
        </w:numPr>
        <w:spacing w:line="276" w:lineRule="auto"/>
      </w:pPr>
      <w:r w:rsidRPr="00731D28">
        <w:t>Raportare la Planul Național de Dezvoltare și la politicile privind creșterea capacității administrative locale.</w:t>
      </w:r>
    </w:p>
    <w:p w:rsidR="00EC23D9" w:rsidRPr="00731D28" w:rsidRDefault="00EC23D9" w:rsidP="00EC23D9">
      <w:pPr>
        <w:pStyle w:val="NormalWeb"/>
        <w:numPr>
          <w:ilvl w:val="0"/>
          <w:numId w:val="6"/>
        </w:numPr>
        <w:spacing w:line="276" w:lineRule="auto"/>
      </w:pPr>
      <w:r w:rsidRPr="00731D28">
        <w:rPr>
          <w:rStyle w:val="Strong"/>
        </w:rPr>
        <w:t>Transparență și responsabilitate publică</w:t>
      </w:r>
    </w:p>
    <w:p w:rsidR="00EC23D9" w:rsidRPr="00731D28" w:rsidRDefault="00EC23D9" w:rsidP="00EC23D9">
      <w:pPr>
        <w:pStyle w:val="NormalWeb"/>
        <w:numPr>
          <w:ilvl w:val="1"/>
          <w:numId w:val="6"/>
        </w:numPr>
        <w:spacing w:line="276" w:lineRule="auto"/>
      </w:pPr>
      <w:r w:rsidRPr="00731D28">
        <w:t>Implementarea integrală a principiilor guvernanței corporative conform OUG 109/2011;</w:t>
      </w:r>
    </w:p>
    <w:p w:rsidR="00EC23D9" w:rsidRPr="00731D28" w:rsidRDefault="00EC23D9" w:rsidP="00EC23D9">
      <w:pPr>
        <w:pStyle w:val="NormalWeb"/>
        <w:numPr>
          <w:ilvl w:val="1"/>
          <w:numId w:val="6"/>
        </w:numPr>
        <w:spacing w:line="276" w:lineRule="auto"/>
      </w:pPr>
      <w:r w:rsidRPr="00731D28">
        <w:t>Raportare periodică către autoritatea tutelară și public;</w:t>
      </w:r>
    </w:p>
    <w:p w:rsidR="00EC23D9" w:rsidRPr="00731D28" w:rsidRDefault="00EC23D9" w:rsidP="00EC23D9">
      <w:pPr>
        <w:pStyle w:val="NormalWeb"/>
        <w:numPr>
          <w:ilvl w:val="1"/>
          <w:numId w:val="6"/>
        </w:numPr>
        <w:spacing w:line="276" w:lineRule="auto"/>
      </w:pPr>
      <w:r w:rsidRPr="00731D28">
        <w:t>Audit independent anual;</w:t>
      </w:r>
    </w:p>
    <w:p w:rsidR="00EC23D9" w:rsidRPr="00731D28" w:rsidRDefault="00EC23D9" w:rsidP="00EC23D9">
      <w:pPr>
        <w:pStyle w:val="NormalWeb"/>
        <w:numPr>
          <w:ilvl w:val="1"/>
          <w:numId w:val="6"/>
        </w:numPr>
        <w:spacing w:line="276" w:lineRule="auto"/>
      </w:pPr>
      <w:r w:rsidRPr="00731D28">
        <w:t>Raportare la bunele practici OCDE privind guvernanța întreprinderilor publice.</w:t>
      </w:r>
    </w:p>
    <w:p w:rsidR="00EC23D9" w:rsidRPr="00731D28" w:rsidRDefault="00EC23D9" w:rsidP="00EC23D9">
      <w:pPr>
        <w:numPr>
          <w:ilvl w:val="0"/>
          <w:numId w:val="3"/>
        </w:numPr>
        <w:spacing w:after="0"/>
        <w:jc w:val="both"/>
        <w:rPr>
          <w:rFonts w:ascii="Times New Roman" w:hAnsi="Times New Roman"/>
          <w:b/>
          <w:i/>
          <w:sz w:val="24"/>
          <w:szCs w:val="24"/>
        </w:rPr>
      </w:pPr>
      <w:r w:rsidRPr="00731D28">
        <w:rPr>
          <w:rFonts w:ascii="Times New Roman" w:hAnsi="Times New Roman"/>
          <w:b/>
          <w:i/>
          <w:sz w:val="24"/>
          <w:szCs w:val="24"/>
        </w:rPr>
        <w:t>VIZIUNE, MISIUNE ȘI OBIECTIVE STRATEGICE</w:t>
      </w:r>
    </w:p>
    <w:p w:rsidR="00EC23D9" w:rsidRPr="00731D28" w:rsidRDefault="00EC23D9" w:rsidP="00EC23D9">
      <w:pPr>
        <w:spacing w:after="0"/>
        <w:jc w:val="both"/>
        <w:rPr>
          <w:rFonts w:ascii="Times New Roman" w:hAnsi="Times New Roman"/>
          <w:sz w:val="24"/>
          <w:szCs w:val="24"/>
        </w:rPr>
      </w:pPr>
    </w:p>
    <w:p w:rsidR="00EC23D9" w:rsidRPr="00731D28" w:rsidRDefault="00EC23D9" w:rsidP="00EC23D9">
      <w:pPr>
        <w:ind w:firstLine="502"/>
        <w:jc w:val="both"/>
        <w:rPr>
          <w:rFonts w:ascii="Times New Roman" w:hAnsi="Times New Roman"/>
          <w:sz w:val="24"/>
          <w:szCs w:val="24"/>
        </w:rPr>
      </w:pPr>
      <w:r w:rsidRPr="00731D28">
        <w:rPr>
          <w:rFonts w:ascii="Times New Roman" w:hAnsi="Times New Roman"/>
          <w:sz w:val="24"/>
          <w:szCs w:val="24"/>
        </w:rPr>
        <w:t>Parcurile de Specializare Inteligentă Maramureș vor deveni un pol de excelență în inovație și dezvoltare tehnologică, promovând sustenabilitatea și competitivitatea economică în regiunea Maramureș. Vom crea un mediu propice pentru creșterea industriilor de vârf, atragerea talentelor și investițiilor, contribuind astfel la bunăstarea comunității locale și la recunoașterea internațională a regiunii.</w:t>
      </w:r>
    </w:p>
    <w:p w:rsidR="00EC23D9" w:rsidRPr="00731D28" w:rsidRDefault="00EC23D9" w:rsidP="00EC23D9">
      <w:pPr>
        <w:ind w:firstLine="502"/>
        <w:jc w:val="both"/>
        <w:rPr>
          <w:rFonts w:ascii="Times New Roman" w:hAnsi="Times New Roman"/>
          <w:sz w:val="24"/>
          <w:szCs w:val="24"/>
        </w:rPr>
      </w:pPr>
      <w:r w:rsidRPr="00731D28">
        <w:rPr>
          <w:rFonts w:ascii="Times New Roman" w:hAnsi="Times New Roman"/>
          <w:b/>
          <w:i/>
          <w:sz w:val="24"/>
          <w:szCs w:val="24"/>
        </w:rPr>
        <w:lastRenderedPageBreak/>
        <w:t xml:space="preserve">Misiunea </w:t>
      </w:r>
      <w:r w:rsidRPr="005352CE">
        <w:rPr>
          <w:rFonts w:ascii="Times New Roman" w:hAnsi="Times New Roman"/>
          <w:b/>
          <w:i/>
          <w:sz w:val="24"/>
          <w:szCs w:val="24"/>
        </w:rPr>
        <w:t>S.C Parcuri Industriale Maramureș S.A</w:t>
      </w:r>
      <w:r w:rsidRPr="00731D28">
        <w:rPr>
          <w:rFonts w:ascii="Times New Roman" w:hAnsi="Times New Roman"/>
          <w:sz w:val="24"/>
          <w:szCs w:val="24"/>
        </w:rPr>
        <w:t xml:space="preserve"> este de a facilita și accelera dezvoltarea economică și tehnologică a regiunii prin:</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1.  </w:t>
      </w:r>
      <w:r w:rsidRPr="00731D28">
        <w:rPr>
          <w:rFonts w:ascii="Times New Roman" w:hAnsi="Times New Roman"/>
          <w:b/>
          <w:i/>
          <w:sz w:val="24"/>
          <w:szCs w:val="24"/>
        </w:rPr>
        <w:t>Infrastructură de Calitate</w:t>
      </w:r>
      <w:r w:rsidRPr="00731D28">
        <w:rPr>
          <w:rFonts w:ascii="Times New Roman" w:hAnsi="Times New Roman"/>
          <w:sz w:val="24"/>
          <w:szCs w:val="24"/>
        </w:rPr>
        <w:t xml:space="preserve"> : Administarea unei infrastructuri moderne și eficiente care să sprijine activitățile de cercetare, dezvoltare și producție a companiilor inovatoare.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2.  </w:t>
      </w:r>
      <w:r w:rsidRPr="00731D28">
        <w:rPr>
          <w:rFonts w:ascii="Times New Roman" w:hAnsi="Times New Roman"/>
          <w:b/>
          <w:i/>
          <w:sz w:val="24"/>
          <w:szCs w:val="24"/>
        </w:rPr>
        <w:t>Susținerea Inovației</w:t>
      </w:r>
      <w:r w:rsidRPr="00731D28">
        <w:rPr>
          <w:rFonts w:ascii="Times New Roman" w:hAnsi="Times New Roman"/>
          <w:sz w:val="24"/>
          <w:szCs w:val="24"/>
        </w:rPr>
        <w:t xml:space="preserve"> : Crearea unui ecosistem favorabil inovării și antreprenoriatului, colaborând cu universități, centre de cercetare și parteneri din industrie pentru a dezvolta soluții inovatoare.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3.  </w:t>
      </w:r>
      <w:r w:rsidRPr="00731D28">
        <w:rPr>
          <w:rFonts w:ascii="Times New Roman" w:hAnsi="Times New Roman"/>
          <w:b/>
          <w:i/>
          <w:sz w:val="24"/>
          <w:szCs w:val="24"/>
        </w:rPr>
        <w:t>Atragerea Investițiilor</w:t>
      </w:r>
      <w:r w:rsidRPr="00731D28">
        <w:rPr>
          <w:rFonts w:ascii="Times New Roman" w:hAnsi="Times New Roman"/>
          <w:sz w:val="24"/>
          <w:szCs w:val="24"/>
        </w:rPr>
        <w:t xml:space="preserve"> : Promovarea parcurilor la nivel național și internațional pentru a atrage investiții și companii de top, contribuind astfel la crearea de locuri de muncă și creșterea economică.</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4.  </w:t>
      </w:r>
      <w:r w:rsidRPr="00731D28">
        <w:rPr>
          <w:rFonts w:ascii="Times New Roman" w:hAnsi="Times New Roman"/>
          <w:b/>
          <w:i/>
          <w:sz w:val="24"/>
          <w:szCs w:val="24"/>
        </w:rPr>
        <w:t>Dezvoltare Sustenabilă</w:t>
      </w:r>
      <w:r w:rsidRPr="00731D28">
        <w:rPr>
          <w:rFonts w:ascii="Times New Roman" w:hAnsi="Times New Roman"/>
          <w:sz w:val="24"/>
          <w:szCs w:val="24"/>
        </w:rPr>
        <w:t xml:space="preserve"> : Implementarea și promovarea practicilor sustenabile pentru a asigura protecția mediului și utilizarea eficientă a resurselor.</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b/>
          <w:i/>
          <w:sz w:val="24"/>
          <w:szCs w:val="24"/>
        </w:rPr>
        <w:t>5.  Dezvoltare Comunitară</w:t>
      </w:r>
      <w:r w:rsidRPr="00731D28">
        <w:rPr>
          <w:rFonts w:ascii="Times New Roman" w:hAnsi="Times New Roman"/>
          <w:sz w:val="24"/>
          <w:szCs w:val="24"/>
        </w:rPr>
        <w:t xml:space="preserve"> : Sprijinirea dezvoltării economice și sociale a comunității locale prin crearea de oportunități economice și educaționale.</w:t>
      </w:r>
    </w:p>
    <w:p w:rsidR="00EC23D9" w:rsidRPr="005352CE" w:rsidRDefault="00EC23D9" w:rsidP="00EC23D9">
      <w:pPr>
        <w:pStyle w:val="ListParagraph"/>
        <w:jc w:val="both"/>
        <w:rPr>
          <w:rFonts w:ascii="Times New Roman" w:hAnsi="Times New Roman"/>
          <w:sz w:val="24"/>
          <w:szCs w:val="24"/>
        </w:rPr>
      </w:pPr>
      <w:r w:rsidRPr="00731D28">
        <w:rPr>
          <w:rFonts w:ascii="Times New Roman" w:hAnsi="Times New Roman"/>
          <w:b/>
          <w:i/>
          <w:sz w:val="24"/>
          <w:szCs w:val="24"/>
        </w:rPr>
        <w:t>6.  Adaptabilitate și Reziliență</w:t>
      </w:r>
      <w:r w:rsidRPr="00731D28">
        <w:rPr>
          <w:rFonts w:ascii="Times New Roman" w:hAnsi="Times New Roman"/>
          <w:sz w:val="24"/>
          <w:szCs w:val="24"/>
        </w:rPr>
        <w:t xml:space="preserve"> : Asigurarea unui management flexibil și proactiv pentru a răspunde rapid la schimbările economice și tehnologice.</w:t>
      </w:r>
    </w:p>
    <w:p w:rsidR="00EC23D9" w:rsidRPr="00731D28" w:rsidRDefault="00EC23D9" w:rsidP="00EC23D9">
      <w:pPr>
        <w:ind w:firstLine="720"/>
        <w:jc w:val="both"/>
        <w:rPr>
          <w:rFonts w:ascii="Times New Roman" w:hAnsi="Times New Roman"/>
          <w:sz w:val="24"/>
          <w:szCs w:val="24"/>
          <w:lang w:val="en-US"/>
        </w:rPr>
      </w:pPr>
      <w:r w:rsidRPr="00731D28">
        <w:rPr>
          <w:rFonts w:ascii="Times New Roman" w:hAnsi="Times New Roman"/>
          <w:sz w:val="24"/>
          <w:szCs w:val="24"/>
        </w:rPr>
        <w:t>Dezvoltarea societății se structurează în jurul următoarelor direcții strategice de acțiune ce sunt determinate de cerințele contextuale</w:t>
      </w:r>
      <w:r w:rsidRPr="00731D28">
        <w:rPr>
          <w:rFonts w:ascii="Times New Roman" w:hAnsi="Times New Roman"/>
          <w:sz w:val="24"/>
          <w:szCs w:val="24"/>
          <w:lang w:val="en-US"/>
        </w:rPr>
        <w:t>:</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sz w:val="24"/>
          <w:szCs w:val="24"/>
        </w:rPr>
        <w:t>1</w:t>
      </w:r>
      <w:r w:rsidRPr="00731D28">
        <w:rPr>
          <w:rFonts w:ascii="Times New Roman" w:hAnsi="Times New Roman"/>
          <w:sz w:val="24"/>
          <w:szCs w:val="24"/>
        </w:rPr>
        <w:t>.</w:t>
      </w:r>
      <w:r w:rsidRPr="00731D28">
        <w:rPr>
          <w:rFonts w:ascii="Times New Roman" w:hAnsi="Times New Roman"/>
          <w:b/>
          <w:i/>
          <w:sz w:val="24"/>
          <w:szCs w:val="24"/>
        </w:rPr>
        <w:t>Stabilirea unui Cadru de Guvernanță Eficient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Implementarea unei structuri organizaționale clare.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Definirea rolurilor și responsabilităților echipei de management.</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b/>
          <w:sz w:val="24"/>
          <w:szCs w:val="24"/>
        </w:rPr>
        <w:t>2</w:t>
      </w:r>
      <w:r w:rsidRPr="00731D28">
        <w:rPr>
          <w:rFonts w:ascii="Times New Roman" w:hAnsi="Times New Roman"/>
          <w:b/>
          <w:i/>
          <w:sz w:val="24"/>
          <w:szCs w:val="24"/>
        </w:rPr>
        <w:t>.  Îmbunătățirea Infrastructurii de Bază</w:t>
      </w:r>
      <w:r w:rsidRPr="00731D28">
        <w:rPr>
          <w:rFonts w:ascii="Times New Roman" w:hAnsi="Times New Roman"/>
          <w:sz w:val="24"/>
          <w:szCs w:val="24"/>
        </w:rPr>
        <w:t xml:space="preserv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Urmărirea lucrărilor de proiectare și execuție a Parcurilor de Specializare Inteligentă.</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Asiguarea funcționalizării utilităților esențiale (electricitate, apă, gaz, internet).</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sz w:val="24"/>
          <w:szCs w:val="24"/>
        </w:rPr>
        <w:t>3</w:t>
      </w:r>
      <w:r w:rsidRPr="00731D28">
        <w:rPr>
          <w:rFonts w:ascii="Times New Roman" w:hAnsi="Times New Roman"/>
          <w:b/>
          <w:i/>
          <w:sz w:val="24"/>
          <w:szCs w:val="24"/>
        </w:rPr>
        <w:t>.  Creșterea Vizibilității și Promovarea Parcurilor de Specializare Inteligentă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Lansarea unei campanii de marketing pentru atragerea investitorilor.</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Crearea și actualizarea unui website profesional.</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sz w:val="24"/>
          <w:szCs w:val="24"/>
        </w:rPr>
        <w:t>4</w:t>
      </w:r>
      <w:r w:rsidRPr="00731D28">
        <w:rPr>
          <w:rFonts w:ascii="Times New Roman" w:hAnsi="Times New Roman"/>
          <w:b/>
          <w:i/>
          <w:sz w:val="24"/>
          <w:szCs w:val="24"/>
        </w:rPr>
        <w:t>.  Optimizarea Procedurilor Interne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Implementarea unui sistem de management al calității.</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Digitalizarea proceselor administrativ</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5.  Extinderea Capacității Parcurilor Industriale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Identificarea și achiziționarea de terenuri suplimentare pentru extindere.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Dezvoltarea de noi facilități și clădiri industriale.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b/>
          <w:i/>
          <w:sz w:val="24"/>
          <w:szCs w:val="24"/>
        </w:rPr>
        <w:t>6.  Atragerea de Investiții și Companii de Top</w:t>
      </w:r>
      <w:r w:rsidRPr="00731D28">
        <w:rPr>
          <w:rFonts w:ascii="Times New Roman" w:hAnsi="Times New Roman"/>
          <w:sz w:val="24"/>
          <w:szCs w:val="24"/>
        </w:rPr>
        <w:t xml:space="preserv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Stabilirea unor parteneriate strategice cu agenții de investiții și camere de comerț.</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Organizarea de evenimente și târguri industriale pentru a prezenta parcurile.</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7.  Dezvoltarea Capitalului Uman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Crearea unor programe de formare și dezvoltare profesională pentru angajați.</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Colaborarea cu instituții educaționale pentru a crea programe de internship și stagii de practică.</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b/>
          <w:i/>
          <w:sz w:val="24"/>
          <w:szCs w:val="24"/>
        </w:rPr>
        <w:lastRenderedPageBreak/>
        <w:t>8.  Implementarea Practicilor Sustenabile</w:t>
      </w:r>
      <w:r w:rsidRPr="00731D28">
        <w:rPr>
          <w:rFonts w:ascii="Times New Roman" w:hAnsi="Times New Roman"/>
          <w:sz w:val="24"/>
          <w:szCs w:val="24"/>
        </w:rPr>
        <w:t xml:space="preserv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Promovarea utilizării energiei regenerabile în parcuri.</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Implementarea de practici de reciclare și reducere a deșeurilor.</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9.  Transformarea în Hub Tehnologic și de Inovație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Dezvoltarea unui incubator de afaceri și a unui centru de inovație.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Atracția companiilor din sectoarele high-tech și IT.</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10.  Consolidarea Reputației Internaționale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Obținerea certificărilor și recunoașterilor internaționale.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Stabilirea unei prezențe la nivel global prin participarea la conferințe și expoziții internaționale.</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11.  Îmbunătățirea Calității Vieții în Comunitățile Locale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Contribuția la dezvoltarea infrastructurii locale (drumuri, transport public, facilități de sănătate și educație).</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Implementarea de programe comunitare și sociale.</w:t>
      </w:r>
    </w:p>
    <w:p w:rsidR="00EC23D9" w:rsidRPr="00731D28" w:rsidRDefault="00EC23D9" w:rsidP="00EC23D9">
      <w:pPr>
        <w:pStyle w:val="ListParagraph"/>
        <w:jc w:val="both"/>
        <w:rPr>
          <w:rFonts w:ascii="Times New Roman" w:hAnsi="Times New Roman"/>
          <w:b/>
          <w:i/>
          <w:sz w:val="24"/>
          <w:szCs w:val="24"/>
        </w:rPr>
      </w:pPr>
      <w:r w:rsidRPr="00731D28">
        <w:rPr>
          <w:rFonts w:ascii="Times New Roman" w:hAnsi="Times New Roman"/>
          <w:b/>
          <w:i/>
          <w:sz w:val="24"/>
          <w:szCs w:val="24"/>
        </w:rPr>
        <w:t xml:space="preserve">12.  Adaptarea Continuă la Schimbările Economice și Tehnologice : </w:t>
      </w:r>
    </w:p>
    <w:p w:rsidR="00EC23D9" w:rsidRPr="00731D28" w:rsidRDefault="00EC23D9" w:rsidP="00EC23D9">
      <w:pPr>
        <w:pStyle w:val="ListParagraph"/>
        <w:jc w:val="both"/>
        <w:rPr>
          <w:rFonts w:ascii="Times New Roman" w:hAnsi="Times New Roman"/>
          <w:sz w:val="24"/>
          <w:szCs w:val="24"/>
        </w:rPr>
      </w:pPr>
      <w:r w:rsidRPr="00731D28">
        <w:rPr>
          <w:rFonts w:ascii="Times New Roman" w:hAnsi="Times New Roman"/>
          <w:sz w:val="24"/>
          <w:szCs w:val="24"/>
        </w:rPr>
        <w:t xml:space="preserve"> - Monitorizarea constantă a tendințelor economice și tehnologice.</w:t>
      </w:r>
    </w:p>
    <w:p w:rsidR="00EC23D9" w:rsidRPr="00731D28" w:rsidRDefault="00EC23D9" w:rsidP="00EC23D9">
      <w:pPr>
        <w:pStyle w:val="ListParagraph"/>
        <w:jc w:val="both"/>
        <w:rPr>
          <w:rFonts w:ascii="Times New Roman" w:hAnsi="Times New Roman"/>
          <w:sz w:val="24"/>
          <w:szCs w:val="24"/>
          <w:highlight w:val="yellow"/>
        </w:rPr>
      </w:pPr>
      <w:r w:rsidRPr="00731D28">
        <w:rPr>
          <w:rFonts w:ascii="Times New Roman" w:hAnsi="Times New Roman"/>
          <w:sz w:val="24"/>
          <w:szCs w:val="24"/>
        </w:rPr>
        <w:t xml:space="preserve"> - Flexibilitatea și capacitatea de a implementa rapid noile tehnologii și inovații.</w:t>
      </w:r>
    </w:p>
    <w:p w:rsidR="00EC23D9" w:rsidRPr="00731D28" w:rsidRDefault="00EC23D9" w:rsidP="00EC23D9">
      <w:pPr>
        <w:spacing w:after="0"/>
        <w:ind w:firstLine="720"/>
        <w:jc w:val="both"/>
        <w:rPr>
          <w:rFonts w:ascii="Times New Roman" w:hAnsi="Times New Roman"/>
          <w:sz w:val="24"/>
          <w:szCs w:val="24"/>
        </w:rPr>
      </w:pPr>
      <w:r w:rsidRPr="00731D28">
        <w:rPr>
          <w:rFonts w:ascii="Times New Roman" w:hAnsi="Times New Roman"/>
          <w:b/>
          <w:i/>
          <w:sz w:val="24"/>
          <w:szCs w:val="24"/>
        </w:rPr>
        <w:t>Viziunea acționarului</w:t>
      </w:r>
      <w:r w:rsidRPr="00731D28">
        <w:rPr>
          <w:rFonts w:ascii="Times New Roman" w:hAnsi="Times New Roman"/>
          <w:sz w:val="24"/>
          <w:szCs w:val="24"/>
        </w:rPr>
        <w:t xml:space="preserve"> pentru îndeplinirea misiunii societății, se traduce prin următoarele direcții strategice și obiective aferente:</w:t>
      </w:r>
    </w:p>
    <w:p w:rsidR="00EC23D9" w:rsidRPr="00731D28" w:rsidRDefault="00EC23D9" w:rsidP="00EC23D9">
      <w:pPr>
        <w:spacing w:after="0"/>
        <w:ind w:left="1080"/>
        <w:jc w:val="both"/>
        <w:rPr>
          <w:rFonts w:ascii="Times New Roman" w:hAnsi="Times New Roman"/>
          <w:sz w:val="24"/>
          <w:szCs w:val="24"/>
        </w:rPr>
      </w:pPr>
    </w:p>
    <w:tbl>
      <w:tblPr>
        <w:tblStyle w:val="TableGrid"/>
        <w:tblW w:w="9900" w:type="dxa"/>
        <w:tblInd w:w="-252" w:type="dxa"/>
        <w:tblLayout w:type="fixed"/>
        <w:tblLook w:val="04A0" w:firstRow="1" w:lastRow="0" w:firstColumn="1" w:lastColumn="0" w:noHBand="0" w:noVBand="1"/>
      </w:tblPr>
      <w:tblGrid>
        <w:gridCol w:w="786"/>
        <w:gridCol w:w="1644"/>
        <w:gridCol w:w="3060"/>
        <w:gridCol w:w="4410"/>
      </w:tblGrid>
      <w:tr w:rsidR="00EC23D9" w:rsidRPr="00731D28" w:rsidTr="00922CB7">
        <w:tc>
          <w:tcPr>
            <w:tcW w:w="786" w:type="dxa"/>
            <w:vAlign w:val="center"/>
          </w:tcPr>
          <w:p w:rsidR="00EC23D9" w:rsidRPr="00731D28" w:rsidRDefault="00EC23D9" w:rsidP="00922CB7">
            <w:pPr>
              <w:autoSpaceDE w:val="0"/>
              <w:autoSpaceDN w:val="0"/>
              <w:adjustRightInd w:val="0"/>
              <w:ind w:left="142"/>
              <w:jc w:val="center"/>
              <w:rPr>
                <w:rFonts w:ascii="Times New Roman" w:hAnsi="Times New Roman"/>
                <w:b/>
                <w:bCs/>
                <w:sz w:val="24"/>
                <w:szCs w:val="24"/>
              </w:rPr>
            </w:pPr>
          </w:p>
          <w:p w:rsidR="00EC23D9" w:rsidRPr="00731D28" w:rsidRDefault="00EC23D9" w:rsidP="00922CB7">
            <w:pPr>
              <w:autoSpaceDE w:val="0"/>
              <w:autoSpaceDN w:val="0"/>
              <w:adjustRightInd w:val="0"/>
              <w:ind w:left="142"/>
              <w:jc w:val="center"/>
              <w:rPr>
                <w:rFonts w:ascii="Times New Roman" w:hAnsi="Times New Roman"/>
                <w:b/>
                <w:bCs/>
                <w:sz w:val="24"/>
                <w:szCs w:val="24"/>
              </w:rPr>
            </w:pPr>
            <w:r w:rsidRPr="00731D28">
              <w:rPr>
                <w:rFonts w:ascii="Times New Roman" w:hAnsi="Times New Roman"/>
                <w:b/>
                <w:bCs/>
                <w:sz w:val="24"/>
                <w:szCs w:val="24"/>
              </w:rPr>
              <w:t>Nr. crt.</w:t>
            </w:r>
          </w:p>
        </w:tc>
        <w:tc>
          <w:tcPr>
            <w:tcW w:w="1644" w:type="dxa"/>
          </w:tcPr>
          <w:p w:rsidR="00EC23D9" w:rsidRPr="00731D28" w:rsidRDefault="00EC23D9" w:rsidP="00922CB7">
            <w:pPr>
              <w:autoSpaceDE w:val="0"/>
              <w:autoSpaceDN w:val="0"/>
              <w:adjustRightInd w:val="0"/>
              <w:jc w:val="center"/>
              <w:rPr>
                <w:rFonts w:ascii="Times New Roman" w:hAnsi="Times New Roman"/>
                <w:b/>
                <w:bCs/>
                <w:sz w:val="24"/>
                <w:szCs w:val="24"/>
              </w:rPr>
            </w:pPr>
          </w:p>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Categorie</w:t>
            </w:r>
          </w:p>
        </w:tc>
        <w:tc>
          <w:tcPr>
            <w:tcW w:w="3060" w:type="dxa"/>
          </w:tcPr>
          <w:p w:rsidR="00EC23D9" w:rsidRPr="00731D28" w:rsidRDefault="00EC23D9" w:rsidP="00922CB7">
            <w:pPr>
              <w:autoSpaceDE w:val="0"/>
              <w:autoSpaceDN w:val="0"/>
              <w:adjustRightInd w:val="0"/>
              <w:jc w:val="center"/>
              <w:rPr>
                <w:rFonts w:ascii="Times New Roman" w:hAnsi="Times New Roman"/>
                <w:b/>
                <w:bCs/>
                <w:sz w:val="24"/>
                <w:szCs w:val="24"/>
              </w:rPr>
            </w:pPr>
          </w:p>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 xml:space="preserve">Obiectiv </w:t>
            </w:r>
            <w:r w:rsidRPr="00731D28">
              <w:rPr>
                <w:rFonts w:ascii="Times New Roman" w:hAnsi="Times New Roman"/>
                <w:b/>
                <w:bCs/>
                <w:sz w:val="24"/>
                <w:szCs w:val="24"/>
                <w:vertAlign w:val="superscript"/>
              </w:rPr>
              <w:t>strategic*</w:t>
            </w:r>
          </w:p>
        </w:tc>
        <w:tc>
          <w:tcPr>
            <w:tcW w:w="4410"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Obiectivul operațional strategic de atins în viitorul mandat</w:t>
            </w:r>
          </w:p>
        </w:tc>
      </w:tr>
      <w:tr w:rsidR="00EC23D9" w:rsidRPr="00731D28" w:rsidTr="00922CB7">
        <w:tc>
          <w:tcPr>
            <w:tcW w:w="786" w:type="dxa"/>
            <w:vAlign w:val="center"/>
          </w:tcPr>
          <w:p w:rsidR="00EC23D9" w:rsidRPr="00731D28" w:rsidRDefault="00EC23D9" w:rsidP="00922CB7">
            <w:pPr>
              <w:autoSpaceDE w:val="0"/>
              <w:autoSpaceDN w:val="0"/>
              <w:adjustRightInd w:val="0"/>
              <w:rPr>
                <w:rFonts w:ascii="Times New Roman" w:hAnsi="Times New Roman"/>
                <w:b/>
                <w:bCs/>
                <w:sz w:val="24"/>
                <w:szCs w:val="24"/>
              </w:rPr>
            </w:pPr>
          </w:p>
          <w:p w:rsidR="00EC23D9" w:rsidRPr="00731D28" w:rsidRDefault="00EC23D9" w:rsidP="00922CB7">
            <w:pPr>
              <w:autoSpaceDE w:val="0"/>
              <w:autoSpaceDN w:val="0"/>
              <w:adjustRightInd w:val="0"/>
              <w:rPr>
                <w:rFonts w:ascii="Times New Roman" w:hAnsi="Times New Roman"/>
                <w:b/>
                <w:bCs/>
                <w:sz w:val="24"/>
                <w:szCs w:val="24"/>
              </w:rPr>
            </w:pPr>
          </w:p>
          <w:p w:rsidR="00EC23D9" w:rsidRPr="00731D28" w:rsidRDefault="00EC23D9" w:rsidP="00922CB7">
            <w:pPr>
              <w:autoSpaceDE w:val="0"/>
              <w:autoSpaceDN w:val="0"/>
              <w:adjustRightInd w:val="0"/>
              <w:rPr>
                <w:rFonts w:ascii="Times New Roman" w:hAnsi="Times New Roman"/>
                <w:b/>
                <w:bCs/>
                <w:sz w:val="24"/>
                <w:szCs w:val="24"/>
              </w:rPr>
            </w:pPr>
            <w:r w:rsidRPr="00731D28">
              <w:rPr>
                <w:rFonts w:ascii="Times New Roman" w:hAnsi="Times New Roman"/>
                <w:b/>
                <w:bCs/>
                <w:sz w:val="24"/>
                <w:szCs w:val="24"/>
              </w:rPr>
              <w:t xml:space="preserve"> 1.</w:t>
            </w:r>
          </w:p>
        </w:tc>
        <w:tc>
          <w:tcPr>
            <w:tcW w:w="1644" w:type="dxa"/>
            <w:vAlign w:val="center"/>
          </w:tcPr>
          <w:p w:rsidR="00EC23D9" w:rsidRPr="00731D28" w:rsidRDefault="00EC23D9" w:rsidP="00922CB7">
            <w:pPr>
              <w:autoSpaceDE w:val="0"/>
              <w:autoSpaceDN w:val="0"/>
              <w:adjustRightInd w:val="0"/>
              <w:rPr>
                <w:rFonts w:ascii="Times New Roman" w:hAnsi="Times New Roman"/>
                <w:b/>
                <w:bCs/>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operaționale</w:t>
            </w:r>
          </w:p>
        </w:tc>
        <w:tc>
          <w:tcPr>
            <w:tcW w:w="3060" w:type="dxa"/>
            <w:vAlign w:val="center"/>
          </w:tcPr>
          <w:p w:rsidR="00EC23D9" w:rsidRPr="00731D28" w:rsidRDefault="00EC23D9" w:rsidP="00922CB7">
            <w:pPr>
              <w:autoSpaceDE w:val="0"/>
              <w:autoSpaceDN w:val="0"/>
              <w:adjustRightInd w:val="0"/>
              <w:rPr>
                <w:rFonts w:ascii="Times New Roman" w:hAnsi="Times New Roman"/>
                <w:bCs/>
                <w:sz w:val="24"/>
                <w:szCs w:val="24"/>
              </w:rPr>
            </w:pPr>
            <w:r w:rsidRPr="00731D28">
              <w:rPr>
                <w:rFonts w:ascii="Times New Roman" w:hAnsi="Times New Roman"/>
                <w:sz w:val="24"/>
                <w:szCs w:val="24"/>
              </w:rPr>
              <w:t>Administarea infrastructurii industriale și eficientizarea parcurilor administrate</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Administrarea și întreținerea infrastructurii interne (drumuri, utilități, rețele MT/JT, fibră optică)</w:t>
            </w:r>
            <w:r w:rsidRPr="00731D28">
              <w:rPr>
                <w:rFonts w:ascii="Times New Roman" w:hAnsi="Times New Roman"/>
                <w:sz w:val="24"/>
                <w:szCs w:val="24"/>
              </w:rPr>
              <w:br/>
              <w:t>• Urmărirea respectării regulamentului de funcționare a parcurilor ;</w:t>
            </w:r>
            <w:r w:rsidRPr="00731D28">
              <w:rPr>
                <w:rFonts w:ascii="Times New Roman" w:hAnsi="Times New Roman"/>
                <w:sz w:val="24"/>
                <w:szCs w:val="24"/>
              </w:rPr>
              <w:br/>
              <w:t>• Urmarirea lucrărilor de proiectare si execuție pentru finalizarea în termenele contractuale a proiectelor, și asigurarea accesului facil pentru investitori la servicii de administrare și utilități;</w:t>
            </w:r>
          </w:p>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Urmărirea încasării taxelor de administrare de la rezidenții parcurilor;</w:t>
            </w:r>
          </w:p>
        </w:tc>
      </w:tr>
      <w:tr w:rsidR="00EC23D9" w:rsidRPr="00731D28" w:rsidTr="00922CB7">
        <w:tc>
          <w:tcPr>
            <w:tcW w:w="786"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2.</w:t>
            </w:r>
          </w:p>
        </w:tc>
        <w:tc>
          <w:tcPr>
            <w:tcW w:w="1644" w:type="dxa"/>
            <w:vAlign w:val="center"/>
          </w:tcPr>
          <w:p w:rsidR="00EC23D9" w:rsidRPr="00731D28" w:rsidRDefault="00EC23D9" w:rsidP="00922CB7">
            <w:pPr>
              <w:autoSpaceDE w:val="0"/>
              <w:autoSpaceDN w:val="0"/>
              <w:adjustRightInd w:val="0"/>
              <w:rPr>
                <w:rFonts w:ascii="Times New Roman" w:hAnsi="Times New Roman"/>
                <w:b/>
                <w:bCs/>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financiare</w:t>
            </w:r>
          </w:p>
        </w:tc>
        <w:tc>
          <w:tcPr>
            <w:tcW w:w="3060" w:type="dxa"/>
          </w:tcPr>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lastRenderedPageBreak/>
              <w:t>Creșterea performanței economico-financiare și a sustenabilității activității</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lastRenderedPageBreak/>
              <w:t>• Diversificarea surselor de venit prin servicii de utilități și vânzarea energiei verzi, venituri din parcări, etc;</w:t>
            </w:r>
            <w:r w:rsidRPr="00731D28">
              <w:rPr>
                <w:rFonts w:ascii="Times New Roman" w:hAnsi="Times New Roman"/>
                <w:sz w:val="24"/>
                <w:szCs w:val="24"/>
              </w:rPr>
              <w:br/>
              <w:t>• Optimizarea cheltuielilor operaționale și reducerea pierderilor;</w:t>
            </w:r>
            <w:r w:rsidRPr="00731D28">
              <w:rPr>
                <w:rFonts w:ascii="Times New Roman" w:hAnsi="Times New Roman"/>
                <w:sz w:val="24"/>
                <w:szCs w:val="24"/>
              </w:rPr>
              <w:br/>
              <w:t xml:space="preserve">• Accesarea fondurilor nerambursabile </w:t>
            </w:r>
            <w:r w:rsidRPr="00731D28">
              <w:rPr>
                <w:rFonts w:ascii="Times New Roman" w:hAnsi="Times New Roman"/>
                <w:sz w:val="24"/>
                <w:szCs w:val="24"/>
              </w:rPr>
              <w:lastRenderedPageBreak/>
              <w:t>(FM, PNRR, POR, Horizon Europe);</w:t>
            </w:r>
            <w:r w:rsidRPr="00731D28">
              <w:rPr>
                <w:rFonts w:ascii="Times New Roman" w:hAnsi="Times New Roman"/>
                <w:sz w:val="24"/>
                <w:szCs w:val="24"/>
              </w:rPr>
              <w:br/>
              <w:t>• Obținerea unui profit net anual pozitiv și reinvestirea a min. 50% în noi proiecte de dezvoltare:</w:t>
            </w:r>
          </w:p>
        </w:tc>
      </w:tr>
      <w:tr w:rsidR="00EC23D9" w:rsidRPr="00731D28" w:rsidTr="00922CB7">
        <w:tc>
          <w:tcPr>
            <w:tcW w:w="786"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lastRenderedPageBreak/>
              <w:t>3.</w:t>
            </w:r>
          </w:p>
        </w:tc>
        <w:tc>
          <w:tcPr>
            <w:tcW w:w="1644" w:type="dxa"/>
            <w:vAlign w:val="center"/>
          </w:tcPr>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privind investițiile</w:t>
            </w:r>
          </w:p>
        </w:tc>
        <w:tc>
          <w:tcPr>
            <w:tcW w:w="3060" w:type="dxa"/>
          </w:tcPr>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Dezvoltarea durabilă prin investiții eficiente și tranziție verde</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xml:space="preserve">• </w:t>
            </w:r>
            <w:r>
              <w:rPr>
                <w:rFonts w:ascii="Times New Roman" w:hAnsi="Times New Roman"/>
                <w:sz w:val="24"/>
                <w:szCs w:val="24"/>
              </w:rPr>
              <w:t>Administrarea</w:t>
            </w:r>
            <w:r w:rsidRPr="00731D28">
              <w:rPr>
                <w:rFonts w:ascii="Times New Roman" w:hAnsi="Times New Roman"/>
                <w:sz w:val="24"/>
                <w:szCs w:val="24"/>
              </w:rPr>
              <w:t xml:space="preserve"> loturi</w:t>
            </w:r>
            <w:r>
              <w:rPr>
                <w:rFonts w:ascii="Times New Roman" w:hAnsi="Times New Roman"/>
                <w:sz w:val="24"/>
                <w:szCs w:val="24"/>
              </w:rPr>
              <w:t>lor</w:t>
            </w:r>
            <w:r w:rsidRPr="00731D28">
              <w:rPr>
                <w:rFonts w:ascii="Times New Roman" w:hAnsi="Times New Roman"/>
                <w:sz w:val="24"/>
                <w:szCs w:val="24"/>
              </w:rPr>
              <w:t xml:space="preserve"> industriale echipate complet (apă, canal, gaz, energie, drumuri);</w:t>
            </w:r>
            <w:r w:rsidRPr="00731D28">
              <w:rPr>
                <w:rFonts w:ascii="Times New Roman" w:hAnsi="Times New Roman"/>
                <w:sz w:val="24"/>
                <w:szCs w:val="24"/>
              </w:rPr>
              <w:br/>
              <w:t>• Implementarea de soluții digitale (smart metering, SCADA, platforme online pentru investitori)</w:t>
            </w:r>
            <w:r w:rsidRPr="00731D28">
              <w:rPr>
                <w:rFonts w:ascii="Times New Roman" w:hAnsi="Times New Roman"/>
                <w:sz w:val="24"/>
                <w:szCs w:val="24"/>
              </w:rPr>
              <w:br/>
              <w:t>• Crearea de noi facilități industriale și logistice moderne, în concordanță cu cerințele pi</w:t>
            </w:r>
            <w:r>
              <w:rPr>
                <w:rFonts w:ascii="Times New Roman" w:hAnsi="Times New Roman"/>
                <w:sz w:val="24"/>
                <w:szCs w:val="24"/>
              </w:rPr>
              <w:t>eței și în alte locații, în parteneriate cu autoritățile locale competente;</w:t>
            </w:r>
          </w:p>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xml:space="preserve">•  </w:t>
            </w:r>
            <w:r>
              <w:rPr>
                <w:rFonts w:ascii="Times New Roman" w:hAnsi="Times New Roman"/>
                <w:sz w:val="24"/>
                <w:szCs w:val="24"/>
              </w:rPr>
              <w:t>Identificara unor linii</w:t>
            </w:r>
            <w:r w:rsidRPr="00731D28">
              <w:rPr>
                <w:rFonts w:ascii="Times New Roman" w:hAnsi="Times New Roman"/>
                <w:sz w:val="24"/>
                <w:szCs w:val="24"/>
              </w:rPr>
              <w:t xml:space="preserve"> de finanțare pentru depunerea unui proiect</w:t>
            </w:r>
            <w:r>
              <w:rPr>
                <w:rFonts w:ascii="Times New Roman" w:hAnsi="Times New Roman"/>
                <w:sz w:val="24"/>
                <w:szCs w:val="24"/>
              </w:rPr>
              <w:t>e</w:t>
            </w:r>
            <w:r w:rsidRPr="00731D28">
              <w:rPr>
                <w:rFonts w:ascii="Times New Roman" w:hAnsi="Times New Roman"/>
                <w:sz w:val="24"/>
                <w:szCs w:val="24"/>
              </w:rPr>
              <w:t xml:space="preserve"> cu fonduri nerambursabile privind dezvoltarea unui parc fotovoltaic care să asigure energie pentru rezidenții parcurilor;</w:t>
            </w:r>
          </w:p>
        </w:tc>
      </w:tr>
      <w:tr w:rsidR="00EC23D9" w:rsidRPr="00731D28" w:rsidTr="00922CB7">
        <w:tc>
          <w:tcPr>
            <w:tcW w:w="786"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4.</w:t>
            </w:r>
          </w:p>
        </w:tc>
        <w:tc>
          <w:tcPr>
            <w:tcW w:w="1644" w:type="dxa"/>
            <w:vAlign w:val="center"/>
          </w:tcPr>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de mediu</w:t>
            </w:r>
          </w:p>
        </w:tc>
        <w:tc>
          <w:tcPr>
            <w:tcW w:w="3060" w:type="dxa"/>
          </w:tcPr>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Reducerea impactului asupra mediului și creșterea sustenabilității</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Introducerea de practici ecologice (colectare selectivă, iluminat LED, eficiență energetică);</w:t>
            </w:r>
            <w:r w:rsidRPr="00731D28">
              <w:rPr>
                <w:rFonts w:ascii="Times New Roman" w:hAnsi="Times New Roman"/>
                <w:sz w:val="24"/>
                <w:szCs w:val="24"/>
              </w:rPr>
              <w:br/>
              <w:t>• Promovarea utilizării energiei regenerabile;</w:t>
            </w:r>
            <w:r w:rsidRPr="00731D28">
              <w:rPr>
                <w:rFonts w:ascii="Times New Roman" w:hAnsi="Times New Roman"/>
                <w:sz w:val="24"/>
                <w:szCs w:val="24"/>
              </w:rPr>
              <w:br/>
              <w:t>• Reducerea amprentei de carbon a parcurilor;</w:t>
            </w:r>
            <w:r w:rsidRPr="00731D28">
              <w:rPr>
                <w:rFonts w:ascii="Times New Roman" w:hAnsi="Times New Roman"/>
                <w:sz w:val="24"/>
                <w:szCs w:val="24"/>
              </w:rPr>
              <w:br/>
              <w:t>• Implementarea unui plan de management al biodiversității și spațiilor verzi;</w:t>
            </w:r>
          </w:p>
        </w:tc>
      </w:tr>
      <w:tr w:rsidR="00EC23D9" w:rsidRPr="00731D28" w:rsidTr="00922CB7">
        <w:tc>
          <w:tcPr>
            <w:tcW w:w="786" w:type="dxa"/>
            <w:vAlign w:val="center"/>
          </w:tcPr>
          <w:p w:rsidR="00EC23D9" w:rsidRPr="00731D28" w:rsidRDefault="00EC23D9" w:rsidP="00922CB7">
            <w:pPr>
              <w:autoSpaceDE w:val="0"/>
              <w:autoSpaceDN w:val="0"/>
              <w:adjustRightInd w:val="0"/>
              <w:rPr>
                <w:rFonts w:ascii="Times New Roman" w:hAnsi="Times New Roman"/>
                <w:b/>
                <w:bCs/>
                <w:sz w:val="24"/>
                <w:szCs w:val="24"/>
              </w:rPr>
            </w:pPr>
            <w:r w:rsidRPr="00731D28">
              <w:rPr>
                <w:rFonts w:ascii="Times New Roman" w:hAnsi="Times New Roman"/>
                <w:b/>
                <w:bCs/>
                <w:sz w:val="24"/>
                <w:szCs w:val="24"/>
              </w:rPr>
              <w:t xml:space="preserve"> 5.</w:t>
            </w:r>
          </w:p>
        </w:tc>
        <w:tc>
          <w:tcPr>
            <w:tcW w:w="1644" w:type="dxa"/>
            <w:vAlign w:val="center"/>
          </w:tcPr>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comerciale</w:t>
            </w:r>
          </w:p>
        </w:tc>
        <w:tc>
          <w:tcPr>
            <w:tcW w:w="3060" w:type="dxa"/>
          </w:tcPr>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Consolidarea relației cu investitorii și creșterea atractivității parcurilor</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Atragerea de investitori noi în următorii ani pentru popularea Parcurilor de Specializare Inteligentă</w:t>
            </w:r>
            <w:r w:rsidRPr="00731D28">
              <w:rPr>
                <w:rFonts w:ascii="Times New Roman" w:hAnsi="Times New Roman"/>
                <w:sz w:val="24"/>
                <w:szCs w:val="24"/>
              </w:rPr>
              <w:br/>
              <w:t>• Obținerea licenței de distribuție a energiei electrice în circuit închis și încheierea de contracte cu rezidenșii parcurilor de specializare inteligentă;</w:t>
            </w:r>
            <w:r w:rsidRPr="00731D28">
              <w:rPr>
                <w:rFonts w:ascii="Times New Roman" w:hAnsi="Times New Roman"/>
                <w:sz w:val="24"/>
                <w:szCs w:val="24"/>
              </w:rPr>
              <w:br/>
              <w:t>• Organizarea de evenimente de promovare și networking (târguri, conferințe, vizite de lucru);</w:t>
            </w:r>
            <w:r w:rsidRPr="00731D28">
              <w:rPr>
                <w:rFonts w:ascii="Times New Roman" w:hAnsi="Times New Roman"/>
                <w:sz w:val="24"/>
                <w:szCs w:val="24"/>
              </w:rPr>
              <w:br/>
            </w:r>
            <w:r w:rsidRPr="00731D28">
              <w:rPr>
                <w:rFonts w:ascii="Times New Roman" w:hAnsi="Times New Roman"/>
                <w:sz w:val="24"/>
                <w:szCs w:val="24"/>
              </w:rPr>
              <w:lastRenderedPageBreak/>
              <w:t>• Adaptarea permanentă a ofertei de loturi și servicii la cerințele mediului privat;</w:t>
            </w:r>
          </w:p>
        </w:tc>
      </w:tr>
      <w:tr w:rsidR="00EC23D9" w:rsidRPr="00731D28" w:rsidTr="00922CB7">
        <w:tc>
          <w:tcPr>
            <w:tcW w:w="786" w:type="dxa"/>
            <w:shd w:val="clear" w:color="auto" w:fill="FFFFFF" w:themeFill="background1"/>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lastRenderedPageBreak/>
              <w:t>6.</w:t>
            </w:r>
          </w:p>
        </w:tc>
        <w:tc>
          <w:tcPr>
            <w:tcW w:w="1644" w:type="dxa"/>
            <w:shd w:val="clear" w:color="auto" w:fill="FFFFFF" w:themeFill="background1"/>
            <w:vAlign w:val="center"/>
          </w:tcPr>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de resurse umane</w:t>
            </w:r>
          </w:p>
        </w:tc>
        <w:tc>
          <w:tcPr>
            <w:tcW w:w="3060" w:type="dxa"/>
            <w:shd w:val="clear" w:color="auto" w:fill="FFFFFF" w:themeFill="background1"/>
          </w:tcPr>
          <w:p w:rsidR="00EC23D9" w:rsidRPr="00731D28" w:rsidRDefault="00EC23D9" w:rsidP="00922CB7">
            <w:pPr>
              <w:autoSpaceDE w:val="0"/>
              <w:autoSpaceDN w:val="0"/>
              <w:adjustRightInd w:val="0"/>
              <w:jc w:val="both"/>
              <w:rPr>
                <w:rFonts w:ascii="Times New Roman" w:hAnsi="Times New Roman"/>
                <w:sz w:val="24"/>
                <w:szCs w:val="24"/>
              </w:rPr>
            </w:pPr>
          </w:p>
          <w:p w:rsidR="00EC23D9" w:rsidRPr="00731D28" w:rsidRDefault="00EC23D9" w:rsidP="00922CB7">
            <w:pPr>
              <w:autoSpaceDE w:val="0"/>
              <w:autoSpaceDN w:val="0"/>
              <w:adjustRightInd w:val="0"/>
              <w:jc w:val="both"/>
              <w:rPr>
                <w:rFonts w:ascii="Times New Roman" w:hAnsi="Times New Roman"/>
                <w:sz w:val="24"/>
                <w:szCs w:val="24"/>
              </w:rPr>
            </w:pPr>
          </w:p>
          <w:p w:rsidR="00EC23D9" w:rsidRPr="00731D28" w:rsidRDefault="00EC23D9" w:rsidP="00922CB7">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Profesionalizarea și motivarea personalului.</w:t>
            </w:r>
          </w:p>
        </w:tc>
        <w:tc>
          <w:tcPr>
            <w:tcW w:w="4410" w:type="dxa"/>
            <w:shd w:val="clear" w:color="auto" w:fill="FFFFFF" w:themeFill="background1"/>
          </w:tcPr>
          <w:p w:rsidR="00EC23D9" w:rsidRPr="00731D28" w:rsidRDefault="00EC23D9" w:rsidP="00922CB7">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Implementarea unor programe de formare profesională continuă;</w:t>
            </w:r>
            <w:r w:rsidRPr="00731D28">
              <w:rPr>
                <w:rFonts w:ascii="Times New Roman" w:hAnsi="Times New Roman"/>
                <w:sz w:val="24"/>
                <w:szCs w:val="24"/>
              </w:rPr>
              <w:br/>
              <w:t>• Crearea unui compartiment dedicat atragerii de investiții și gestionării proiectelor europene;</w:t>
            </w:r>
            <w:r w:rsidRPr="00731D28">
              <w:rPr>
                <w:rFonts w:ascii="Times New Roman" w:hAnsi="Times New Roman"/>
                <w:sz w:val="24"/>
                <w:szCs w:val="24"/>
              </w:rPr>
              <w:br/>
              <w:t>• Creșterea gradului de satisfacție și performanță a angajaților;</w:t>
            </w:r>
            <w:r w:rsidRPr="00731D28">
              <w:rPr>
                <w:rFonts w:ascii="Times New Roman" w:hAnsi="Times New Roman"/>
                <w:sz w:val="24"/>
                <w:szCs w:val="24"/>
              </w:rPr>
              <w:br/>
              <w:t>• Respectarea principiilor egalității de șanse;</w:t>
            </w:r>
          </w:p>
          <w:p w:rsidR="00EC23D9" w:rsidRPr="00731D28" w:rsidRDefault="00EC23D9" w:rsidP="00922CB7">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Atragerea de personal calificat;</w:t>
            </w:r>
          </w:p>
          <w:p w:rsidR="00EC23D9" w:rsidRPr="00731D28" w:rsidRDefault="00EC23D9" w:rsidP="00922CB7">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Îmbunătățirea condițiilor de muncă;</w:t>
            </w:r>
          </w:p>
        </w:tc>
      </w:tr>
      <w:tr w:rsidR="00EC23D9" w:rsidRPr="00731D28" w:rsidTr="00922CB7">
        <w:trPr>
          <w:trHeight w:val="841"/>
        </w:trPr>
        <w:tc>
          <w:tcPr>
            <w:tcW w:w="786" w:type="dxa"/>
            <w:vAlign w:val="center"/>
          </w:tcPr>
          <w:p w:rsidR="00EC23D9" w:rsidRPr="00731D28" w:rsidRDefault="00EC23D9" w:rsidP="00922CB7">
            <w:pPr>
              <w:autoSpaceDE w:val="0"/>
              <w:autoSpaceDN w:val="0"/>
              <w:adjustRightInd w:val="0"/>
              <w:jc w:val="center"/>
              <w:rPr>
                <w:rFonts w:ascii="Times New Roman" w:hAnsi="Times New Roman"/>
                <w:b/>
                <w:sz w:val="24"/>
                <w:szCs w:val="24"/>
              </w:rPr>
            </w:pPr>
            <w:r w:rsidRPr="00731D28">
              <w:rPr>
                <w:rFonts w:ascii="Times New Roman" w:hAnsi="Times New Roman"/>
                <w:b/>
                <w:sz w:val="24"/>
                <w:szCs w:val="24"/>
              </w:rPr>
              <w:t>7.</w:t>
            </w:r>
          </w:p>
        </w:tc>
        <w:tc>
          <w:tcPr>
            <w:tcW w:w="1644"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b/>
                <w:bCs/>
                <w:sz w:val="24"/>
                <w:szCs w:val="24"/>
              </w:rPr>
              <w:t>Obiective de guvernanță corporativă</w:t>
            </w:r>
          </w:p>
        </w:tc>
        <w:tc>
          <w:tcPr>
            <w:tcW w:w="3060"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Creșterea performanței conducerii prin aplicarea princ</w:t>
            </w:r>
            <w:r>
              <w:rPr>
                <w:rFonts w:ascii="Times New Roman" w:hAnsi="Times New Roman"/>
                <w:sz w:val="24"/>
                <w:szCs w:val="24"/>
              </w:rPr>
              <w:t>ipiilor guvernanței corporative</w:t>
            </w:r>
          </w:p>
        </w:tc>
        <w:tc>
          <w:tcPr>
            <w:tcW w:w="4410" w:type="dxa"/>
          </w:tcPr>
          <w:p w:rsidR="00EC23D9" w:rsidRPr="00731D28" w:rsidRDefault="00EC23D9" w:rsidP="00922CB7">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Aplicarea principiului „Investitorului Privat Prudent” la toate deciziile majore;</w:t>
            </w:r>
            <w:r w:rsidRPr="00731D28">
              <w:rPr>
                <w:rFonts w:ascii="Times New Roman" w:hAnsi="Times New Roman"/>
                <w:sz w:val="24"/>
                <w:szCs w:val="24"/>
              </w:rPr>
              <w:br/>
              <w:t>• Implementarea integrală a guvernanței corporative conform OUG 109/2011;</w:t>
            </w:r>
            <w:r w:rsidRPr="00731D28">
              <w:rPr>
                <w:rFonts w:ascii="Times New Roman" w:hAnsi="Times New Roman"/>
                <w:sz w:val="24"/>
                <w:szCs w:val="24"/>
              </w:rPr>
              <w:br/>
              <w:t>• Stabilirea de indicatori de performanță clari și raportare periodică completă către autoritatea tutelară și public;</w:t>
            </w:r>
            <w:r w:rsidRPr="00731D28">
              <w:rPr>
                <w:rFonts w:ascii="Times New Roman" w:hAnsi="Times New Roman"/>
                <w:sz w:val="24"/>
                <w:szCs w:val="24"/>
              </w:rPr>
              <w:br/>
              <w:t>• Audit anual independent și transparență totală în utilizarea resurselor publice și private;</w:t>
            </w:r>
          </w:p>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 Separ</w:t>
            </w:r>
            <w:r>
              <w:rPr>
                <w:rFonts w:ascii="Times New Roman" w:hAnsi="Times New Roman"/>
                <w:sz w:val="24"/>
                <w:szCs w:val="24"/>
              </w:rPr>
              <w:t xml:space="preserve">area clară a funcțiilor de     </w:t>
            </w:r>
            <w:r w:rsidRPr="00731D28">
              <w:rPr>
                <w:rFonts w:ascii="Times New Roman" w:hAnsi="Times New Roman"/>
                <w:sz w:val="24"/>
                <w:szCs w:val="24"/>
              </w:rPr>
              <w:t xml:space="preserve">  </w:t>
            </w:r>
            <w:r>
              <w:rPr>
                <w:rFonts w:ascii="Times New Roman" w:hAnsi="Times New Roman"/>
                <w:sz w:val="24"/>
                <w:szCs w:val="24"/>
              </w:rPr>
              <w:t xml:space="preserve">  </w:t>
            </w:r>
            <w:r w:rsidRPr="00731D28">
              <w:rPr>
                <w:rFonts w:ascii="Times New Roman" w:hAnsi="Times New Roman"/>
                <w:sz w:val="24"/>
                <w:szCs w:val="24"/>
              </w:rPr>
              <w:t>supraveghere și execuție;</w:t>
            </w:r>
          </w:p>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 Im</w:t>
            </w:r>
            <w:r>
              <w:rPr>
                <w:rFonts w:ascii="Times New Roman" w:hAnsi="Times New Roman"/>
                <w:sz w:val="24"/>
                <w:szCs w:val="24"/>
              </w:rPr>
              <w:t xml:space="preserve">plementarea unui sistem de     </w:t>
            </w:r>
            <w:r w:rsidRPr="00731D28">
              <w:rPr>
                <w:rFonts w:ascii="Times New Roman" w:hAnsi="Times New Roman"/>
                <w:sz w:val="24"/>
                <w:szCs w:val="24"/>
              </w:rPr>
              <w:t xml:space="preserve"> management al riscurilor;</w:t>
            </w:r>
          </w:p>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w:t>
            </w:r>
            <w:r>
              <w:rPr>
                <w:rFonts w:ascii="Times New Roman" w:hAnsi="Times New Roman"/>
                <w:sz w:val="24"/>
                <w:szCs w:val="24"/>
              </w:rPr>
              <w:t xml:space="preserve">• Creșterea transparenței și a </w:t>
            </w:r>
            <w:r w:rsidRPr="00731D28">
              <w:rPr>
                <w:rFonts w:ascii="Times New Roman" w:hAnsi="Times New Roman"/>
                <w:sz w:val="24"/>
                <w:szCs w:val="24"/>
              </w:rPr>
              <w:t xml:space="preserve"> responsabiltății în actul decizional;</w:t>
            </w:r>
          </w:p>
        </w:tc>
      </w:tr>
    </w:tbl>
    <w:p w:rsidR="00EC23D9" w:rsidRPr="00731D28" w:rsidRDefault="00EC23D9" w:rsidP="00EC23D9">
      <w:pPr>
        <w:jc w:val="both"/>
        <w:rPr>
          <w:rFonts w:ascii="Times New Roman" w:hAnsi="Times New Roman"/>
          <w:sz w:val="24"/>
          <w:szCs w:val="24"/>
          <w:highlight w:val="yellow"/>
        </w:rPr>
      </w:pPr>
    </w:p>
    <w:p w:rsidR="00EC23D9" w:rsidRPr="00731D28" w:rsidRDefault="00EC23D9" w:rsidP="00EC23D9">
      <w:pPr>
        <w:jc w:val="both"/>
        <w:rPr>
          <w:rFonts w:ascii="Times New Roman" w:hAnsi="Times New Roman"/>
          <w:sz w:val="24"/>
          <w:szCs w:val="24"/>
        </w:rPr>
      </w:pPr>
      <w:r w:rsidRPr="00731D28">
        <w:rPr>
          <w:rFonts w:ascii="Times New Roman" w:hAnsi="Times New Roman"/>
          <w:sz w:val="24"/>
          <w:szCs w:val="24"/>
        </w:rPr>
        <w:t>Notă: obiectiv strategic= obiectiv desprins din politica europeană, guvernamentală, de sector</w:t>
      </w:r>
    </w:p>
    <w:p w:rsidR="00EC23D9" w:rsidRPr="00731D28" w:rsidRDefault="00EC23D9" w:rsidP="00EC23D9">
      <w:pPr>
        <w:pStyle w:val="Heading1"/>
        <w:numPr>
          <w:ilvl w:val="3"/>
          <w:numId w:val="6"/>
        </w:numPr>
        <w:suppressAutoHyphens w:val="0"/>
        <w:spacing w:before="240" w:line="276" w:lineRule="auto"/>
        <w:jc w:val="left"/>
        <w:rPr>
          <w:rFonts w:ascii="Times New Roman" w:hAnsi="Times New Roman"/>
          <w:color w:val="auto"/>
          <w:sz w:val="24"/>
          <w:szCs w:val="24"/>
        </w:rPr>
      </w:pPr>
      <w:bookmarkStart w:id="2" w:name="_Toc203044232"/>
      <w:r w:rsidRPr="00731D28">
        <w:rPr>
          <w:rFonts w:ascii="Times New Roman" w:hAnsi="Times New Roman"/>
          <w:color w:val="auto"/>
          <w:sz w:val="24"/>
          <w:szCs w:val="24"/>
        </w:rPr>
        <w:t>IMPLICAREA/SPRIJINUL/ANGAJAMENTUL AUTORITĂȚII PUBLICE TUTELARE</w:t>
      </w:r>
      <w:bookmarkEnd w:id="2"/>
    </w:p>
    <w:p w:rsidR="00EC23D9" w:rsidRPr="00731D28" w:rsidRDefault="00EC23D9" w:rsidP="00EC23D9">
      <w:pPr>
        <w:rPr>
          <w:rFonts w:ascii="Times New Roman" w:hAnsi="Times New Roman"/>
          <w:sz w:val="24"/>
          <w:szCs w:val="24"/>
        </w:rPr>
      </w:pPr>
    </w:p>
    <w:p w:rsidR="00EC23D9" w:rsidRPr="00731D28" w:rsidRDefault="00EC23D9" w:rsidP="00EC23D9">
      <w:pPr>
        <w:jc w:val="both"/>
        <w:rPr>
          <w:rFonts w:ascii="Times New Roman" w:hAnsi="Times New Roman"/>
          <w:sz w:val="24"/>
          <w:szCs w:val="24"/>
        </w:rPr>
      </w:pPr>
      <w:r w:rsidRPr="00731D28">
        <w:rPr>
          <w:rFonts w:ascii="Times New Roman" w:hAnsi="Times New Roman"/>
          <w:sz w:val="24"/>
          <w:szCs w:val="24"/>
        </w:rPr>
        <w:t xml:space="preserve">    </w:t>
      </w:r>
      <w:r w:rsidRPr="00731D28">
        <w:rPr>
          <w:rFonts w:ascii="Times New Roman" w:hAnsi="Times New Roman"/>
          <w:b/>
          <w:sz w:val="24"/>
          <w:szCs w:val="24"/>
        </w:rPr>
        <w:t xml:space="preserve">     </w:t>
      </w:r>
      <w:r w:rsidRPr="00731D28">
        <w:rPr>
          <w:rFonts w:ascii="Times New Roman" w:hAnsi="Times New Roman"/>
          <w:sz w:val="24"/>
          <w:szCs w:val="24"/>
        </w:rPr>
        <w:t xml:space="preserve">Autoritatea Publică Tutelară – UAT Județul Maramureș, prin Consiliul Județean– își reafirmă angajamentul ferm de a susține îndeplinirea obligațiilor asumate de Societate, în conformitate cu legislația aplicabilă. Obiectul acestor obligații este clar definit prin </w:t>
      </w:r>
      <w:r w:rsidRPr="00731D28">
        <w:rPr>
          <w:rFonts w:ascii="Times New Roman" w:hAnsi="Times New Roman"/>
          <w:sz w:val="24"/>
          <w:szCs w:val="24"/>
        </w:rPr>
        <w:lastRenderedPageBreak/>
        <w:t>administrarea, întreținerea și modernizarea parcurilor de specializare inteligentă, în beneficiul comunității locale și al investitorilor autohtoni și străini.</w:t>
      </w:r>
    </w:p>
    <w:p w:rsidR="00EC23D9" w:rsidRPr="00731D28" w:rsidRDefault="00EC23D9" w:rsidP="00EC23D9">
      <w:pPr>
        <w:ind w:firstLine="708"/>
        <w:jc w:val="both"/>
        <w:rPr>
          <w:rFonts w:ascii="Times New Roman" w:hAnsi="Times New Roman"/>
          <w:sz w:val="24"/>
          <w:szCs w:val="24"/>
        </w:rPr>
      </w:pPr>
      <w:r w:rsidRPr="00731D28">
        <w:rPr>
          <w:rFonts w:ascii="Times New Roman" w:hAnsi="Times New Roman"/>
          <w:sz w:val="24"/>
          <w:szCs w:val="24"/>
        </w:rPr>
        <w:t>Autoritatea Publică Tutelară va asigura, în limita resurselor bugetare disponibile și în acord cu prevederile legale, compensarea corespunzătoare sau acoperirea costurilor aferente acestor obligații, asigurându-se astfel premisele necesare pentru furnizarea de servicii la standarde ridicate de calitate, siguranță și accesibilitate.</w:t>
      </w:r>
    </w:p>
    <w:p w:rsidR="00EC23D9" w:rsidRPr="006E721D" w:rsidRDefault="00EC23D9" w:rsidP="00EC23D9">
      <w:pPr>
        <w:pStyle w:val="ListParagraph"/>
        <w:numPr>
          <w:ilvl w:val="3"/>
          <w:numId w:val="6"/>
        </w:numPr>
        <w:spacing w:after="0"/>
        <w:jc w:val="both"/>
        <w:rPr>
          <w:rFonts w:ascii="Times New Roman" w:hAnsi="Times New Roman"/>
          <w:b/>
          <w:sz w:val="24"/>
          <w:szCs w:val="24"/>
        </w:rPr>
      </w:pPr>
      <w:r w:rsidRPr="006E721D">
        <w:rPr>
          <w:rFonts w:ascii="Times New Roman" w:hAnsi="Times New Roman"/>
          <w:b/>
          <w:sz w:val="24"/>
          <w:szCs w:val="24"/>
        </w:rPr>
        <w:t>AȘTEPTĂRILE ACȚIONARILOR</w:t>
      </w:r>
    </w:p>
    <w:p w:rsidR="00EC23D9" w:rsidRPr="006E721D" w:rsidRDefault="00EC23D9" w:rsidP="00EC23D9">
      <w:pPr>
        <w:pStyle w:val="ListParagraph"/>
        <w:spacing w:after="0"/>
        <w:ind w:left="786"/>
        <w:jc w:val="both"/>
        <w:rPr>
          <w:rFonts w:ascii="Times New Roman" w:hAnsi="Times New Roman"/>
          <w:b/>
          <w:sz w:val="24"/>
          <w:szCs w:val="24"/>
        </w:rPr>
      </w:pPr>
    </w:p>
    <w:p w:rsidR="00EC23D9" w:rsidRPr="00731D28" w:rsidRDefault="00EC23D9" w:rsidP="00EC23D9">
      <w:pPr>
        <w:pStyle w:val="Heading2"/>
        <w:rPr>
          <w:rFonts w:ascii="Times New Roman" w:hAnsi="Times New Roman" w:cs="Times New Roman"/>
          <w:b/>
          <w:color w:val="auto"/>
          <w:sz w:val="24"/>
          <w:szCs w:val="24"/>
        </w:rPr>
      </w:pPr>
      <w:bookmarkStart w:id="3" w:name="_Toc194062342"/>
      <w:bookmarkStart w:id="4" w:name="_Toc203044234"/>
      <w:r w:rsidRPr="00731D28">
        <w:rPr>
          <w:rFonts w:ascii="Times New Roman" w:hAnsi="Times New Roman" w:cs="Times New Roman"/>
          <w:b/>
          <w:color w:val="auto"/>
          <w:sz w:val="24"/>
          <w:szCs w:val="24"/>
        </w:rPr>
        <w:t>8.1 Așteptări privind performanța operațională întreprinderii publice</w:t>
      </w:r>
      <w:bookmarkEnd w:id="3"/>
      <w:bookmarkEnd w:id="4"/>
    </w:p>
    <w:p w:rsidR="00EC23D9" w:rsidRPr="00731D28" w:rsidRDefault="00EC23D9" w:rsidP="00EC23D9">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Cs/>
                <w:sz w:val="24"/>
                <w:szCs w:val="24"/>
              </w:rPr>
            </w:pPr>
            <w:r w:rsidRPr="00731D28">
              <w:rPr>
                <w:rFonts w:ascii="Times New Roman" w:hAnsi="Times New Roman"/>
                <w:sz w:val="24"/>
                <w:szCs w:val="24"/>
              </w:rPr>
              <w:t>Administarea infrastructurii industriale și eficientizarea parcurilor administrate.</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Cs/>
                <w:sz w:val="24"/>
                <w:szCs w:val="24"/>
              </w:rPr>
            </w:pPr>
          </w:p>
          <w:p w:rsidR="00EC23D9" w:rsidRPr="00731D28" w:rsidRDefault="00EC23D9" w:rsidP="00EC23D9">
            <w:pPr>
              <w:pStyle w:val="ListParagraph"/>
              <w:numPr>
                <w:ilvl w:val="0"/>
                <w:numId w:val="1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Administrarea și întreținerea infrastructurii interne (drumuri, utilități, rețele MT/JT, fibră optică)</w:t>
            </w:r>
          </w:p>
          <w:p w:rsidR="00EC23D9" w:rsidRPr="00731D28" w:rsidRDefault="00EC23D9" w:rsidP="00EC23D9">
            <w:pPr>
              <w:pStyle w:val="ListParagraph"/>
              <w:numPr>
                <w:ilvl w:val="0"/>
                <w:numId w:val="1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 xml:space="preserve">Urmărirea respectării regulamentului de funcționare a parcurilor </w:t>
            </w:r>
          </w:p>
          <w:p w:rsidR="00EC23D9" w:rsidRPr="00731D28" w:rsidRDefault="00EC23D9" w:rsidP="00EC23D9">
            <w:pPr>
              <w:pStyle w:val="ListParagraph"/>
              <w:numPr>
                <w:ilvl w:val="0"/>
                <w:numId w:val="1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Urmarirea lucrărilor de proiectare si execuție pentru finalizarea în termenele contractuale a proiectelor, și asigurarea accesului facil pentru investitori la servicii de administrare și utilități;</w:t>
            </w:r>
          </w:p>
          <w:p w:rsidR="00EC23D9" w:rsidRPr="00731D28" w:rsidRDefault="00EC23D9" w:rsidP="00EC23D9">
            <w:pPr>
              <w:pStyle w:val="ListParagraph"/>
              <w:numPr>
                <w:ilvl w:val="0"/>
                <w:numId w:val="1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Urmărirea încasării taxelor de administrare de la rezidenții parcurilor;</w:t>
            </w:r>
          </w:p>
          <w:p w:rsidR="00EC23D9" w:rsidRPr="00731D28" w:rsidRDefault="00EC23D9" w:rsidP="00922CB7">
            <w:pPr>
              <w:autoSpaceDE w:val="0"/>
              <w:autoSpaceDN w:val="0"/>
              <w:adjustRightInd w:val="0"/>
              <w:jc w:val="both"/>
              <w:rPr>
                <w:rFonts w:ascii="Times New Roman" w:hAnsi="Times New Roman"/>
                <w:bCs/>
                <w:sz w:val="24"/>
                <w:szCs w:val="24"/>
              </w:rPr>
            </w:pP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b/>
                <w:bCs/>
                <w:sz w:val="24"/>
                <w:szCs w:val="24"/>
              </w:rPr>
              <w:t>ACȚIUNI MAJORE CE CONDUC LA ATINGEREA OBIECTIVULUI</w:t>
            </w:r>
          </w:p>
          <w:p w:rsidR="00EC23D9" w:rsidRPr="00731D28" w:rsidRDefault="00EC23D9" w:rsidP="00EC23D9">
            <w:pPr>
              <w:pStyle w:val="NormalWeb"/>
              <w:numPr>
                <w:ilvl w:val="0"/>
                <w:numId w:val="12"/>
              </w:numPr>
              <w:spacing w:line="276" w:lineRule="auto"/>
            </w:pPr>
            <w:r w:rsidRPr="00731D28">
              <w:t>Implementarea unui sistem digital de monitorizare a utilităților.</w:t>
            </w:r>
          </w:p>
          <w:p w:rsidR="00EC23D9" w:rsidRPr="00731D28" w:rsidRDefault="00EC23D9" w:rsidP="00EC23D9">
            <w:pPr>
              <w:pStyle w:val="NormalWeb"/>
              <w:numPr>
                <w:ilvl w:val="0"/>
                <w:numId w:val="12"/>
              </w:numPr>
              <w:spacing w:line="276" w:lineRule="auto"/>
            </w:pPr>
            <w:r w:rsidRPr="00731D28">
              <w:t>Audit anual al infrastructurii și întreținere preventivă.</w:t>
            </w:r>
          </w:p>
          <w:p w:rsidR="00EC23D9" w:rsidRPr="00731D28" w:rsidRDefault="00EC23D9" w:rsidP="00922CB7">
            <w:pPr>
              <w:pStyle w:val="NormalWeb"/>
              <w:spacing w:line="276" w:lineRule="auto"/>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Grad de ocupare a loturilor (%)</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minimă 50 % după 4 ani</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Procent încasare taxe de administrare</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anuală: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≥95%</w:t>
            </w:r>
            <w:r w:rsidRPr="00731D28">
              <w:rPr>
                <w:rFonts w:ascii="Times New Roman" w:hAnsi="Times New Roman"/>
                <w:b/>
                <w:bCs/>
                <w:sz w:val="24"/>
                <w:szCs w:val="24"/>
              </w:rPr>
              <w:t>.</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lastRenderedPageBreak/>
              <w:t>Infrastructură finalizate la termen</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100%</w:t>
            </w:r>
            <w:r w:rsidRPr="00731D28">
              <w:rPr>
                <w:rFonts w:ascii="Times New Roman" w:hAnsi="Times New Roman"/>
                <w:b/>
                <w:bCs/>
                <w:sz w:val="24"/>
                <w:szCs w:val="24"/>
              </w:rPr>
              <w:t>.</w:t>
            </w:r>
          </w:p>
        </w:tc>
      </w:tr>
    </w:tbl>
    <w:p w:rsidR="00EC23D9" w:rsidRPr="00731D28" w:rsidRDefault="00EC23D9" w:rsidP="00EC23D9">
      <w:pPr>
        <w:pStyle w:val="ListParagraph"/>
        <w:ind w:left="0"/>
        <w:jc w:val="both"/>
        <w:rPr>
          <w:rFonts w:ascii="Times New Roman" w:hAnsi="Times New Roman"/>
          <w:sz w:val="24"/>
          <w:szCs w:val="24"/>
        </w:rPr>
      </w:pPr>
    </w:p>
    <w:p w:rsidR="00EC23D9" w:rsidRPr="00731D28" w:rsidRDefault="00EC23D9" w:rsidP="00EC23D9">
      <w:pPr>
        <w:pStyle w:val="Heading2"/>
        <w:rPr>
          <w:rFonts w:ascii="Times New Roman" w:hAnsi="Times New Roman" w:cs="Times New Roman"/>
          <w:b/>
          <w:color w:val="auto"/>
          <w:sz w:val="24"/>
          <w:szCs w:val="24"/>
        </w:rPr>
      </w:pPr>
      <w:bookmarkStart w:id="5" w:name="_Toc194062343"/>
      <w:bookmarkStart w:id="6" w:name="_Toc203044235"/>
      <w:r w:rsidRPr="00731D28">
        <w:rPr>
          <w:rFonts w:ascii="Times New Roman" w:hAnsi="Times New Roman" w:cs="Times New Roman"/>
          <w:b/>
          <w:color w:val="auto"/>
          <w:sz w:val="24"/>
          <w:szCs w:val="24"/>
        </w:rPr>
        <w:t>8.2 Așteptări privind performanța fianciară a întreprinderii publice</w:t>
      </w:r>
      <w:bookmarkEnd w:id="5"/>
      <w:bookmarkEnd w:id="6"/>
    </w:p>
    <w:p w:rsidR="00EC23D9" w:rsidRPr="00731D28" w:rsidRDefault="00EC23D9" w:rsidP="00EC23D9">
      <w:pPr>
        <w:pStyle w:val="ListParagraph"/>
        <w:ind w:left="0"/>
        <w:jc w:val="both"/>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Creșterea performanței economico-financiare și a sustenabilității activități</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rPr>
          <w:trHeight w:val="313"/>
        </w:trPr>
        <w:tc>
          <w:tcPr>
            <w:tcW w:w="9016" w:type="dxa"/>
            <w:gridSpan w:val="2"/>
          </w:tcPr>
          <w:p w:rsidR="00EC23D9" w:rsidRPr="00731D28" w:rsidRDefault="00EC23D9" w:rsidP="00EC23D9">
            <w:pPr>
              <w:pStyle w:val="NormalWeb"/>
              <w:numPr>
                <w:ilvl w:val="0"/>
                <w:numId w:val="14"/>
              </w:numPr>
              <w:spacing w:line="276" w:lineRule="auto"/>
            </w:pPr>
            <w:r w:rsidRPr="00731D28">
              <w:t>Diversificarea veniturilor (energie verde, închiriere parcări, alte servicii)</w:t>
            </w:r>
          </w:p>
          <w:p w:rsidR="00EC23D9" w:rsidRPr="00731D28" w:rsidRDefault="00EC23D9" w:rsidP="00EC23D9">
            <w:pPr>
              <w:pStyle w:val="NormalWeb"/>
              <w:numPr>
                <w:ilvl w:val="0"/>
                <w:numId w:val="14"/>
              </w:numPr>
              <w:spacing w:line="276" w:lineRule="auto"/>
            </w:pPr>
            <w:r w:rsidRPr="00731D28">
              <w:t>Optimizarea cheltuielilor.</w:t>
            </w:r>
          </w:p>
          <w:p w:rsidR="00EC23D9" w:rsidRPr="00731D28" w:rsidRDefault="00EC23D9" w:rsidP="00EC23D9">
            <w:pPr>
              <w:pStyle w:val="NormalWeb"/>
              <w:numPr>
                <w:ilvl w:val="0"/>
                <w:numId w:val="14"/>
              </w:numPr>
              <w:spacing w:line="276" w:lineRule="auto"/>
            </w:pPr>
            <w:r w:rsidRPr="00731D28">
              <w:t>Accesarea fondurilor nerambursabile</w:t>
            </w:r>
          </w:p>
        </w:tc>
      </w:tr>
      <w:tr w:rsidR="00EC23D9" w:rsidRPr="00731D28" w:rsidTr="00922CB7">
        <w:trPr>
          <w:trHeight w:val="313"/>
        </w:trPr>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b/>
                <w:bCs/>
                <w:sz w:val="24"/>
                <w:szCs w:val="24"/>
              </w:rPr>
              <w:t>ACȚIUNI MAJORE CE CONDUC LA ATINGEREA OBIECTIVULUI</w:t>
            </w:r>
          </w:p>
          <w:p w:rsidR="00EC23D9" w:rsidRPr="00731D28" w:rsidRDefault="00EC23D9" w:rsidP="00EC23D9">
            <w:pPr>
              <w:pStyle w:val="ListParagraph"/>
              <w:numPr>
                <w:ilvl w:val="0"/>
                <w:numId w:val="15"/>
              </w:numPr>
              <w:autoSpaceDE w:val="0"/>
              <w:autoSpaceDN w:val="0"/>
              <w:adjustRightInd w:val="0"/>
              <w:spacing w:after="0"/>
              <w:jc w:val="both"/>
              <w:rPr>
                <w:rFonts w:ascii="Times New Roman" w:hAnsi="Times New Roman"/>
                <w:bCs/>
                <w:sz w:val="24"/>
                <w:szCs w:val="24"/>
              </w:rPr>
            </w:pPr>
            <w:r w:rsidRPr="00731D28">
              <w:rPr>
                <w:rFonts w:ascii="Times New Roman" w:hAnsi="Times New Roman"/>
                <w:sz w:val="24"/>
                <w:szCs w:val="24"/>
              </w:rPr>
              <w:t>Aplicarea principiului reinvestirii profitului în proiecte verzi</w:t>
            </w:r>
          </w:p>
          <w:p w:rsidR="00EC23D9" w:rsidRPr="00731D28" w:rsidRDefault="00EC23D9" w:rsidP="00EC23D9">
            <w:pPr>
              <w:pStyle w:val="ListParagraph"/>
              <w:numPr>
                <w:ilvl w:val="0"/>
                <w:numId w:val="15"/>
              </w:numPr>
              <w:autoSpaceDE w:val="0"/>
              <w:autoSpaceDN w:val="0"/>
              <w:adjustRightInd w:val="0"/>
              <w:spacing w:after="0"/>
              <w:jc w:val="both"/>
              <w:rPr>
                <w:rFonts w:ascii="Times New Roman" w:hAnsi="Times New Roman"/>
                <w:bCs/>
                <w:sz w:val="24"/>
                <w:szCs w:val="24"/>
              </w:rPr>
            </w:pPr>
            <w:r w:rsidRPr="00731D28">
              <w:rPr>
                <w:rFonts w:ascii="Times New Roman" w:hAnsi="Times New Roman"/>
                <w:bCs/>
                <w:sz w:val="24"/>
                <w:szCs w:val="24"/>
              </w:rPr>
              <w:t>Gestionarea responsabilă a cheltuielilor</w:t>
            </w:r>
          </w:p>
          <w:p w:rsidR="00EC23D9" w:rsidRPr="00731D28" w:rsidRDefault="00EC23D9" w:rsidP="00922CB7">
            <w:pPr>
              <w:autoSpaceDE w:val="0"/>
              <w:autoSpaceDN w:val="0"/>
              <w:adjustRightInd w:val="0"/>
              <w:jc w:val="both"/>
              <w:rPr>
                <w:rFonts w:ascii="Times New Roman" w:hAnsi="Times New Roman"/>
                <w:bCs/>
                <w:sz w:val="24"/>
                <w:szCs w:val="24"/>
              </w:rPr>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Procent profit net reinvestit</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≥50%</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Număr proiecte cu finanțare nerambursabilă depuse</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EBITDA pozitiv anual</w:t>
            </w:r>
            <w:r w:rsidRPr="00731D28">
              <w:rPr>
                <w:rStyle w:val="apple-converted-space"/>
                <w:rFonts w:ascii="Times New Roman" w:hAnsi="Times New Roman"/>
                <w:sz w:val="24"/>
                <w:szCs w:val="24"/>
              </w:rPr>
              <w:t> </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minimă:</w:t>
            </w:r>
            <w:r w:rsidRPr="00731D28">
              <w:rPr>
                <w:rStyle w:val="apple-converted-space"/>
                <w:rFonts w:ascii="Times New Roman" w:hAnsi="Times New Roman"/>
                <w:sz w:val="24"/>
                <w:szCs w:val="24"/>
              </w:rPr>
              <w:t xml:space="preserve"> 10.000 lei </w:t>
            </w:r>
            <w:r w:rsidRPr="00731D28">
              <w:rPr>
                <w:rFonts w:ascii="Times New Roman" w:hAnsi="Times New Roman"/>
                <w:sz w:val="24"/>
                <w:szCs w:val="24"/>
              </w:rPr>
              <w:t>după 4 ani.</w:t>
            </w:r>
          </w:p>
        </w:tc>
      </w:tr>
    </w:tbl>
    <w:p w:rsidR="00EC23D9" w:rsidRDefault="00EC23D9" w:rsidP="00EC23D9">
      <w:pPr>
        <w:pStyle w:val="Heading2"/>
        <w:rPr>
          <w:rFonts w:ascii="Times New Roman" w:hAnsi="Times New Roman" w:cs="Times New Roman"/>
          <w:color w:val="auto"/>
          <w:sz w:val="24"/>
          <w:szCs w:val="24"/>
        </w:rPr>
      </w:pPr>
      <w:bookmarkStart w:id="7" w:name="_Toc169115180"/>
      <w:bookmarkStart w:id="8" w:name="_Toc194062344"/>
      <w:bookmarkStart w:id="9" w:name="_Toc203044236"/>
    </w:p>
    <w:p w:rsidR="00EC23D9" w:rsidRDefault="00EC23D9" w:rsidP="00EC23D9">
      <w:pPr>
        <w:pStyle w:val="Heading2"/>
        <w:rPr>
          <w:rFonts w:ascii="Times New Roman" w:hAnsi="Times New Roman" w:cs="Times New Roman"/>
          <w:b/>
          <w:color w:val="auto"/>
          <w:sz w:val="24"/>
          <w:szCs w:val="24"/>
        </w:rPr>
      </w:pPr>
    </w:p>
    <w:p w:rsidR="00EC23D9" w:rsidRPr="00731D28" w:rsidRDefault="00EC23D9" w:rsidP="00EC23D9">
      <w:pPr>
        <w:pStyle w:val="Heading2"/>
        <w:rPr>
          <w:rFonts w:ascii="Times New Roman" w:hAnsi="Times New Roman" w:cs="Times New Roman"/>
          <w:b/>
          <w:color w:val="auto"/>
          <w:sz w:val="24"/>
          <w:szCs w:val="24"/>
        </w:rPr>
      </w:pPr>
      <w:r w:rsidRPr="00731D28">
        <w:rPr>
          <w:rFonts w:ascii="Times New Roman" w:hAnsi="Times New Roman" w:cs="Times New Roman"/>
          <w:b/>
          <w:color w:val="auto"/>
          <w:sz w:val="24"/>
          <w:szCs w:val="24"/>
        </w:rPr>
        <w:t xml:space="preserve">8.3 </w:t>
      </w:r>
      <w:bookmarkStart w:id="10" w:name="_Hlk169028930"/>
      <w:r w:rsidRPr="00731D28">
        <w:rPr>
          <w:rFonts w:ascii="Times New Roman" w:hAnsi="Times New Roman" w:cs="Times New Roman"/>
          <w:b/>
          <w:color w:val="auto"/>
          <w:sz w:val="24"/>
          <w:szCs w:val="24"/>
        </w:rPr>
        <w:t>Așteptări privind politica de investiții aplicabilă întreprinderii publice</w:t>
      </w:r>
      <w:bookmarkEnd w:id="7"/>
      <w:bookmarkEnd w:id="8"/>
      <w:bookmarkEnd w:id="9"/>
      <w:bookmarkEnd w:id="10"/>
    </w:p>
    <w:p w:rsidR="00EC23D9" w:rsidRPr="00731D28" w:rsidRDefault="00EC23D9" w:rsidP="00EC23D9">
      <w:pPr>
        <w:pStyle w:val="ListParagraph"/>
        <w:ind w:left="0"/>
        <w:jc w:val="both"/>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bookmarkStart w:id="11" w:name="_Hlk169029264"/>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Dezvoltarea durabilă prin investiții eficiente și tranziție verde</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rPr>
          <w:trHeight w:val="964"/>
        </w:trPr>
        <w:tc>
          <w:tcPr>
            <w:tcW w:w="9016" w:type="dxa"/>
            <w:gridSpan w:val="2"/>
          </w:tcPr>
          <w:p w:rsidR="00EC23D9" w:rsidRPr="00731D28" w:rsidRDefault="00EC23D9" w:rsidP="00EC23D9">
            <w:pPr>
              <w:pStyle w:val="NormalWeb"/>
              <w:numPr>
                <w:ilvl w:val="0"/>
                <w:numId w:val="16"/>
              </w:numPr>
              <w:spacing w:line="276" w:lineRule="auto"/>
            </w:pPr>
            <w:r w:rsidRPr="00731D28">
              <w:lastRenderedPageBreak/>
              <w:t>Distribuție energie electrică în circuit închis.</w:t>
            </w:r>
          </w:p>
          <w:p w:rsidR="00EC23D9" w:rsidRPr="00731D28" w:rsidRDefault="00EC23D9" w:rsidP="00EC23D9">
            <w:pPr>
              <w:pStyle w:val="NormalWeb"/>
              <w:numPr>
                <w:ilvl w:val="0"/>
                <w:numId w:val="16"/>
              </w:numPr>
              <w:spacing w:line="276" w:lineRule="auto"/>
            </w:pPr>
            <w:r w:rsidRPr="00731D28">
              <w:t>Identificarea unei luniii de finanțare pentru realizarea unui parc fotovoltaic.</w:t>
            </w:r>
          </w:p>
          <w:p w:rsidR="00EC23D9" w:rsidRPr="00731D28" w:rsidRDefault="00EC23D9" w:rsidP="00EC23D9">
            <w:pPr>
              <w:pStyle w:val="NormalWeb"/>
              <w:numPr>
                <w:ilvl w:val="0"/>
                <w:numId w:val="16"/>
              </w:numPr>
              <w:spacing w:line="276" w:lineRule="auto"/>
            </w:pPr>
            <w:r w:rsidRPr="00731D28">
              <w:t>Amenajarea loturilor industriale cu utilități complete.</w:t>
            </w:r>
          </w:p>
        </w:tc>
      </w:tr>
      <w:tr w:rsidR="00EC23D9" w:rsidRPr="00731D28" w:rsidTr="00922CB7">
        <w:trPr>
          <w:trHeight w:val="526"/>
        </w:trPr>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rsidR="00EC23D9" w:rsidRPr="00731D28" w:rsidRDefault="00EC23D9" w:rsidP="00EC23D9">
            <w:pPr>
              <w:pStyle w:val="ListParagraph"/>
              <w:numPr>
                <w:ilvl w:val="0"/>
                <w:numId w:val="17"/>
              </w:numPr>
              <w:autoSpaceDE w:val="0"/>
              <w:autoSpaceDN w:val="0"/>
              <w:adjustRightInd w:val="0"/>
              <w:spacing w:after="0"/>
              <w:jc w:val="both"/>
              <w:rPr>
                <w:rFonts w:ascii="Times New Roman" w:hAnsi="Times New Roman"/>
                <w:b/>
                <w:bCs/>
                <w:sz w:val="24"/>
                <w:szCs w:val="24"/>
              </w:rPr>
            </w:pPr>
            <w:r w:rsidRPr="00731D28">
              <w:rPr>
                <w:rFonts w:ascii="Times New Roman" w:hAnsi="Times New Roman"/>
                <w:sz w:val="24"/>
                <w:szCs w:val="24"/>
              </w:rPr>
              <w:t>Obținerea licenței de distribuție în circuit închis.</w:t>
            </w:r>
          </w:p>
          <w:p w:rsidR="00EC23D9" w:rsidRPr="00731D28" w:rsidRDefault="00EC23D9" w:rsidP="00EC23D9">
            <w:pPr>
              <w:pStyle w:val="ListParagraph"/>
              <w:numPr>
                <w:ilvl w:val="0"/>
                <w:numId w:val="17"/>
              </w:numPr>
              <w:autoSpaceDE w:val="0"/>
              <w:autoSpaceDN w:val="0"/>
              <w:adjustRightInd w:val="0"/>
              <w:spacing w:after="0"/>
              <w:jc w:val="both"/>
              <w:rPr>
                <w:rFonts w:ascii="Times New Roman" w:hAnsi="Times New Roman"/>
                <w:b/>
                <w:bCs/>
                <w:sz w:val="24"/>
                <w:szCs w:val="24"/>
              </w:rPr>
            </w:pPr>
            <w:r w:rsidRPr="00731D28">
              <w:rPr>
                <w:rFonts w:ascii="Times New Roman" w:hAnsi="Times New Roman"/>
                <w:sz w:val="24"/>
                <w:szCs w:val="24"/>
              </w:rPr>
              <w:t>Atragerea investitorilor prin oferte integrate teren + utilități + energie verde.</w:t>
            </w: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Grad absorbție fonduri nerambursabile</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≥80%</w:t>
            </w:r>
            <w:r w:rsidRPr="00731D28">
              <w:rPr>
                <w:rStyle w:val="apple-converted-space"/>
                <w:rFonts w:ascii="Times New Roman" w:hAnsi="Times New Roman"/>
                <w:sz w:val="24"/>
                <w:szCs w:val="24"/>
              </w:rPr>
              <w:t> </w:t>
            </w:r>
            <w:r w:rsidRPr="00731D28">
              <w:rPr>
                <w:rFonts w:ascii="Times New Roman" w:hAnsi="Times New Roman"/>
                <w:sz w:val="24"/>
                <w:szCs w:val="24"/>
              </w:rPr>
              <w:t>din proiectele aprobate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Numar contracte încheiate de distribuție energie electrică în circuit închis</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 5</w:t>
            </w:r>
          </w:p>
        </w:tc>
      </w:tr>
    </w:tbl>
    <w:p w:rsidR="00EC23D9" w:rsidRPr="00731D28" w:rsidRDefault="00EC23D9" w:rsidP="00EC23D9">
      <w:pPr>
        <w:pStyle w:val="Heading2"/>
        <w:rPr>
          <w:rFonts w:ascii="Times New Roman" w:hAnsi="Times New Roman" w:cs="Times New Roman"/>
          <w:color w:val="auto"/>
          <w:sz w:val="24"/>
          <w:szCs w:val="24"/>
        </w:rPr>
      </w:pPr>
      <w:bookmarkStart w:id="12" w:name="_Toc194062345"/>
      <w:bookmarkEnd w:id="11"/>
    </w:p>
    <w:p w:rsidR="00EC23D9" w:rsidRPr="00731D28" w:rsidRDefault="00EC23D9" w:rsidP="00EC23D9">
      <w:pPr>
        <w:pStyle w:val="Heading2"/>
        <w:rPr>
          <w:rFonts w:ascii="Times New Roman" w:hAnsi="Times New Roman" w:cs="Times New Roman"/>
          <w:b/>
          <w:color w:val="auto"/>
          <w:sz w:val="24"/>
          <w:szCs w:val="24"/>
        </w:rPr>
      </w:pPr>
      <w:bookmarkStart w:id="13" w:name="_Toc203044237"/>
      <w:r w:rsidRPr="00731D28">
        <w:rPr>
          <w:rFonts w:ascii="Times New Roman" w:hAnsi="Times New Roman" w:cs="Times New Roman"/>
          <w:b/>
          <w:color w:val="auto"/>
          <w:sz w:val="24"/>
          <w:szCs w:val="24"/>
        </w:rPr>
        <w:t>8.4 Așteptări privind obiectivele de mediu</w:t>
      </w:r>
      <w:bookmarkEnd w:id="12"/>
      <w:bookmarkEnd w:id="13"/>
    </w:p>
    <w:p w:rsidR="00EC23D9" w:rsidRPr="00731D28" w:rsidRDefault="00EC23D9" w:rsidP="00EC23D9">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Reducerea impactului asupra mediului și creșterea sustenabilității.</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rPr>
          <w:trHeight w:val="201"/>
        </w:trPr>
        <w:tc>
          <w:tcPr>
            <w:tcW w:w="9016" w:type="dxa"/>
            <w:gridSpan w:val="2"/>
          </w:tcPr>
          <w:p w:rsidR="00EC23D9" w:rsidRPr="00731D28" w:rsidRDefault="00EC23D9" w:rsidP="00EC23D9">
            <w:pPr>
              <w:pStyle w:val="NormalWeb"/>
              <w:numPr>
                <w:ilvl w:val="0"/>
                <w:numId w:val="18"/>
              </w:numPr>
              <w:spacing w:line="276" w:lineRule="auto"/>
            </w:pPr>
            <w:r w:rsidRPr="00731D28">
              <w:t>Promovarea energiei verzi și a eficienței energetice.</w:t>
            </w:r>
          </w:p>
          <w:p w:rsidR="00EC23D9" w:rsidRPr="00731D28" w:rsidRDefault="00EC23D9" w:rsidP="00EC23D9">
            <w:pPr>
              <w:pStyle w:val="NormalWeb"/>
              <w:numPr>
                <w:ilvl w:val="0"/>
                <w:numId w:val="18"/>
              </w:numPr>
              <w:spacing w:line="276" w:lineRule="auto"/>
            </w:pPr>
            <w:r w:rsidRPr="00731D28">
              <w:t>Implementarea managementului biodiversității</w:t>
            </w:r>
          </w:p>
        </w:tc>
      </w:tr>
      <w:tr w:rsidR="00EC23D9" w:rsidRPr="00731D28" w:rsidTr="00922CB7">
        <w:trPr>
          <w:trHeight w:val="125"/>
        </w:trPr>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rsidR="00EC23D9" w:rsidRPr="00B22F8B" w:rsidRDefault="00EC23D9" w:rsidP="00EC23D9">
            <w:pPr>
              <w:pStyle w:val="ListParagraph"/>
              <w:numPr>
                <w:ilvl w:val="0"/>
                <w:numId w:val="7"/>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Implementarea unor sisteme de management a deșeurilor </w:t>
            </w:r>
            <w:r>
              <w:rPr>
                <w:rFonts w:ascii="Times New Roman" w:hAnsi="Times New Roman"/>
                <w:sz w:val="24"/>
                <w:szCs w:val="24"/>
              </w:rPr>
              <w:t>și de mnagement a spațiilor verzi</w:t>
            </w:r>
          </w:p>
          <w:p w:rsidR="00EC23D9" w:rsidRPr="00731D28" w:rsidRDefault="00EC23D9" w:rsidP="00EC23D9">
            <w:pPr>
              <w:pStyle w:val="ListParagraph"/>
              <w:numPr>
                <w:ilvl w:val="0"/>
                <w:numId w:val="7"/>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Educarea rezidenților privind practicile de consum responsabil</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lastRenderedPageBreak/>
              <w:t>Proiecte implementate pentru management deșeuri/spații verzi</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≥1/an</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Reducerea </w:t>
            </w:r>
            <w:r>
              <w:rPr>
                <w:rFonts w:ascii="Times New Roman" w:hAnsi="Times New Roman"/>
                <w:sz w:val="24"/>
                <w:szCs w:val="24"/>
              </w:rPr>
              <w:t>consumul de energie</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B22F8B">
              <w:rPr>
                <w:rStyle w:val="Strong"/>
                <w:rFonts w:ascii="Times New Roman" w:hAnsi="Times New Roman"/>
                <w:sz w:val="24"/>
                <w:szCs w:val="24"/>
              </w:rPr>
              <w:t>- 1,30%</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p>
        </w:tc>
      </w:tr>
    </w:tbl>
    <w:p w:rsidR="00EC23D9" w:rsidRPr="00731D28" w:rsidRDefault="00EC23D9" w:rsidP="00EC23D9">
      <w:pPr>
        <w:pStyle w:val="ListParagraph"/>
        <w:ind w:left="0"/>
        <w:jc w:val="both"/>
        <w:rPr>
          <w:rFonts w:ascii="Times New Roman" w:hAnsi="Times New Roman"/>
          <w:sz w:val="24"/>
          <w:szCs w:val="24"/>
        </w:rPr>
      </w:pPr>
    </w:p>
    <w:p w:rsidR="00EC23D9" w:rsidRPr="00731D28" w:rsidRDefault="00EC23D9" w:rsidP="00EC23D9">
      <w:pPr>
        <w:pStyle w:val="Heading2"/>
        <w:rPr>
          <w:rFonts w:ascii="Times New Roman" w:hAnsi="Times New Roman" w:cs="Times New Roman"/>
          <w:b/>
          <w:color w:val="auto"/>
          <w:sz w:val="24"/>
          <w:szCs w:val="24"/>
        </w:rPr>
      </w:pPr>
      <w:bookmarkStart w:id="14" w:name="_Toc194062346"/>
      <w:bookmarkStart w:id="15" w:name="_Toc203044238"/>
      <w:r w:rsidRPr="00731D28">
        <w:rPr>
          <w:rFonts w:ascii="Times New Roman" w:hAnsi="Times New Roman" w:cs="Times New Roman"/>
          <w:b/>
          <w:color w:val="auto"/>
          <w:sz w:val="24"/>
          <w:szCs w:val="24"/>
        </w:rPr>
        <w:t>8.5 Așteptări privind obiectivele referitoare la clienți</w:t>
      </w:r>
      <w:bookmarkEnd w:id="14"/>
      <w:bookmarkEnd w:id="15"/>
    </w:p>
    <w:p w:rsidR="00EC23D9" w:rsidRPr="00731D28" w:rsidRDefault="00EC23D9" w:rsidP="00EC23D9">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Consolidarea relației cu investitorii și creșterea atractivității parcurilor</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rPr>
          <w:trHeight w:val="400"/>
        </w:trPr>
        <w:tc>
          <w:tcPr>
            <w:tcW w:w="9016" w:type="dxa"/>
            <w:gridSpan w:val="2"/>
          </w:tcPr>
          <w:p w:rsidR="00EC23D9" w:rsidRPr="00B22F8B" w:rsidRDefault="00EC23D9" w:rsidP="00EC23D9">
            <w:pPr>
              <w:pStyle w:val="ListParagraph"/>
              <w:numPr>
                <w:ilvl w:val="0"/>
                <w:numId w:val="7"/>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Obiective operaționale</w:t>
            </w:r>
          </w:p>
          <w:p w:rsidR="00EC23D9" w:rsidRPr="00B22F8B" w:rsidRDefault="00EC23D9" w:rsidP="00EC23D9">
            <w:pPr>
              <w:pStyle w:val="ListParagraph"/>
              <w:numPr>
                <w:ilvl w:val="0"/>
                <w:numId w:val="7"/>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Atragerea de noi investitori în Parcurile de Specializare Inteligentă Maramureș.</w:t>
            </w:r>
          </w:p>
          <w:p w:rsidR="00EC23D9" w:rsidRPr="00B22F8B" w:rsidRDefault="00EC23D9" w:rsidP="00EC23D9">
            <w:pPr>
              <w:pStyle w:val="ListParagraph"/>
              <w:numPr>
                <w:ilvl w:val="0"/>
                <w:numId w:val="7"/>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Asigurarea unui climat investițional predictibil și transparent.</w:t>
            </w:r>
          </w:p>
          <w:p w:rsidR="00EC23D9" w:rsidRPr="00B22F8B" w:rsidRDefault="00EC23D9" w:rsidP="00EC23D9">
            <w:pPr>
              <w:pStyle w:val="ListParagraph"/>
              <w:numPr>
                <w:ilvl w:val="0"/>
                <w:numId w:val="7"/>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Diversificarea serviciilor oferite rezidenților (utilități, energie verde, suport administrativ).</w:t>
            </w:r>
          </w:p>
          <w:p w:rsidR="00EC23D9" w:rsidRPr="00B22F8B" w:rsidRDefault="00EC23D9" w:rsidP="00EC23D9">
            <w:pPr>
              <w:pStyle w:val="ListParagraph"/>
              <w:numPr>
                <w:ilvl w:val="0"/>
                <w:numId w:val="7"/>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Crearea unui mecanism de feedback constant între investitori și administratorul parcului.</w:t>
            </w:r>
          </w:p>
          <w:p w:rsidR="00EC23D9" w:rsidRPr="00731D28" w:rsidRDefault="00EC23D9" w:rsidP="00922CB7">
            <w:pPr>
              <w:autoSpaceDE w:val="0"/>
              <w:autoSpaceDN w:val="0"/>
              <w:adjustRightInd w:val="0"/>
              <w:jc w:val="both"/>
              <w:rPr>
                <w:rFonts w:ascii="Times New Roman" w:hAnsi="Times New Roman"/>
                <w:bCs/>
                <w:sz w:val="24"/>
                <w:szCs w:val="24"/>
              </w:rPr>
            </w:pPr>
          </w:p>
        </w:tc>
      </w:tr>
      <w:tr w:rsidR="00EC23D9" w:rsidRPr="00731D28" w:rsidTr="00922CB7">
        <w:trPr>
          <w:trHeight w:val="589"/>
        </w:trPr>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rsidR="00EC23D9" w:rsidRPr="00B22F8B" w:rsidRDefault="00EC23D9" w:rsidP="00EC23D9">
            <w:pPr>
              <w:pStyle w:val="ListParagraph"/>
              <w:numPr>
                <w:ilvl w:val="0"/>
                <w:numId w:val="8"/>
              </w:numPr>
              <w:autoSpaceDE w:val="0"/>
              <w:autoSpaceDN w:val="0"/>
              <w:adjustRightInd w:val="0"/>
              <w:spacing w:after="0" w:line="240" w:lineRule="auto"/>
              <w:jc w:val="both"/>
              <w:rPr>
                <w:rFonts w:ascii="Times New Roman" w:hAnsi="Times New Roman"/>
                <w:sz w:val="24"/>
                <w:szCs w:val="24"/>
              </w:rPr>
            </w:pPr>
            <w:r w:rsidRPr="00B22F8B">
              <w:rPr>
                <w:rFonts w:ascii="Times New Roman" w:hAnsi="Times New Roman"/>
                <w:sz w:val="24"/>
                <w:szCs w:val="24"/>
              </w:rPr>
              <w:t>Organizarea de evenimente de promovare și networking (târguri, conferințe, vizite de lucru).</w:t>
            </w:r>
          </w:p>
          <w:p w:rsidR="00EC23D9" w:rsidRPr="00B22F8B" w:rsidRDefault="00EC23D9" w:rsidP="00EC23D9">
            <w:pPr>
              <w:pStyle w:val="ListParagraph"/>
              <w:numPr>
                <w:ilvl w:val="0"/>
                <w:numId w:val="8"/>
              </w:numPr>
              <w:autoSpaceDE w:val="0"/>
              <w:autoSpaceDN w:val="0"/>
              <w:adjustRightInd w:val="0"/>
              <w:spacing w:after="0" w:line="240" w:lineRule="auto"/>
              <w:jc w:val="both"/>
              <w:rPr>
                <w:rFonts w:ascii="Times New Roman" w:hAnsi="Times New Roman"/>
                <w:sz w:val="24"/>
                <w:szCs w:val="24"/>
              </w:rPr>
            </w:pPr>
            <w:r w:rsidRPr="00B22F8B">
              <w:rPr>
                <w:rFonts w:ascii="Times New Roman" w:hAnsi="Times New Roman"/>
                <w:sz w:val="24"/>
                <w:szCs w:val="24"/>
              </w:rPr>
              <w:t>Implementarea unui program anual de sondaje de satisfacție și planuri de îmbunătățire rezultate din acestea</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CHEIE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Număr investitori noi atrași</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minim 21 al finalul celor 4 ani</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Grad de satisfacție al rezidenților (sondaje)</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≥80%</w:t>
            </w:r>
          </w:p>
        </w:tc>
      </w:tr>
    </w:tbl>
    <w:p w:rsidR="00EC23D9" w:rsidRPr="00731D28" w:rsidRDefault="00EC23D9" w:rsidP="00EC23D9">
      <w:pPr>
        <w:pStyle w:val="ListParagraph"/>
        <w:ind w:left="0"/>
        <w:jc w:val="both"/>
        <w:rPr>
          <w:rFonts w:ascii="Times New Roman" w:hAnsi="Times New Roman"/>
          <w:sz w:val="24"/>
          <w:szCs w:val="24"/>
        </w:rPr>
      </w:pPr>
    </w:p>
    <w:p w:rsidR="00EC23D9" w:rsidRPr="00731D28" w:rsidRDefault="00EC23D9" w:rsidP="00EC23D9">
      <w:pPr>
        <w:pStyle w:val="Heading2"/>
        <w:jc w:val="both"/>
        <w:rPr>
          <w:rFonts w:ascii="Times New Roman" w:hAnsi="Times New Roman" w:cs="Times New Roman"/>
          <w:color w:val="auto"/>
          <w:sz w:val="24"/>
          <w:szCs w:val="24"/>
        </w:rPr>
      </w:pPr>
      <w:bookmarkStart w:id="16" w:name="_Toc194062347"/>
      <w:bookmarkStart w:id="17" w:name="_Toc203044239"/>
      <w:r w:rsidRPr="00731D28">
        <w:rPr>
          <w:rFonts w:ascii="Times New Roman" w:hAnsi="Times New Roman" w:cs="Times New Roman"/>
          <w:b/>
          <w:color w:val="auto"/>
          <w:sz w:val="24"/>
          <w:szCs w:val="24"/>
        </w:rPr>
        <w:lastRenderedPageBreak/>
        <w:t>8.6 Așteptări privind politica de resurse umane (include categoriile de indicatori referitoare la angajați, crearea de noi locuri de muncă, egalitatea de gen</w:t>
      </w:r>
      <w:r w:rsidRPr="00731D28">
        <w:rPr>
          <w:rFonts w:ascii="Times New Roman" w:hAnsi="Times New Roman" w:cs="Times New Roman"/>
          <w:color w:val="auto"/>
          <w:sz w:val="24"/>
          <w:szCs w:val="24"/>
        </w:rPr>
        <w:t>)</w:t>
      </w:r>
      <w:bookmarkEnd w:id="16"/>
      <w:bookmarkEnd w:id="17"/>
    </w:p>
    <w:p w:rsidR="00EC23D9" w:rsidRPr="00731D28" w:rsidRDefault="00EC23D9" w:rsidP="00EC23D9">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Profesionalizarea și motivarea personalului</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EC23D9" w:rsidRPr="00731D28" w:rsidTr="00922CB7">
        <w:trPr>
          <w:trHeight w:val="501"/>
        </w:trPr>
        <w:tc>
          <w:tcPr>
            <w:tcW w:w="9016" w:type="dxa"/>
            <w:gridSpan w:val="2"/>
          </w:tcPr>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unor programe de formare profesională continuă;</w:t>
            </w:r>
          </w:p>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Crearea unui compartiment dedicat atragerii de investiții și gestionării proiectelor europene;</w:t>
            </w:r>
          </w:p>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Creșterea gradului de satisfacție și performanță a angajaților;</w:t>
            </w:r>
          </w:p>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Respectarea principiilor egalității de șanse;</w:t>
            </w:r>
          </w:p>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Atragerea de personal calificat;</w:t>
            </w:r>
          </w:p>
          <w:p w:rsidR="00EC23D9" w:rsidRPr="00731D28" w:rsidRDefault="00EC23D9" w:rsidP="00EC23D9">
            <w:pPr>
              <w:pStyle w:val="ListParagraph"/>
              <w:numPr>
                <w:ilvl w:val="0"/>
                <w:numId w:val="25"/>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Îmbunătățirea condițiilor de muncă;</w:t>
            </w:r>
          </w:p>
          <w:p w:rsidR="00EC23D9" w:rsidRPr="00731D28" w:rsidRDefault="00EC23D9" w:rsidP="00922CB7">
            <w:pPr>
              <w:autoSpaceDE w:val="0"/>
              <w:autoSpaceDN w:val="0"/>
              <w:adjustRightInd w:val="0"/>
              <w:jc w:val="both"/>
              <w:rPr>
                <w:rFonts w:ascii="Times New Roman" w:hAnsi="Times New Roman"/>
                <w:bCs/>
                <w:sz w:val="24"/>
                <w:szCs w:val="24"/>
              </w:rPr>
            </w:pPr>
          </w:p>
        </w:tc>
      </w:tr>
      <w:tr w:rsidR="00EC23D9" w:rsidRPr="00731D28" w:rsidTr="00922CB7">
        <w:trPr>
          <w:trHeight w:val="488"/>
        </w:trPr>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rsidR="00EC23D9" w:rsidRPr="00731D28" w:rsidRDefault="00EC23D9" w:rsidP="00EC23D9">
            <w:pPr>
              <w:pStyle w:val="ListParagraph"/>
              <w:numPr>
                <w:ilvl w:val="0"/>
                <w:numId w:val="9"/>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Participarea personalului la programe de formare profesională;</w:t>
            </w:r>
          </w:p>
          <w:p w:rsidR="00EC23D9" w:rsidRPr="00731D28" w:rsidRDefault="00EC23D9" w:rsidP="00EC23D9">
            <w:pPr>
              <w:pStyle w:val="ListParagraph"/>
              <w:numPr>
                <w:ilvl w:val="0"/>
                <w:numId w:val="9"/>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Evaluarea personalului;</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Pondere personal calificat</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≥60%</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Crearea unui compartiment dedicat atragerii investițiilor</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termen:</w:t>
            </w:r>
            <w:r w:rsidRPr="00731D28">
              <w:rPr>
                <w:rStyle w:val="apple-converted-space"/>
                <w:rFonts w:ascii="Times New Roman" w:hAnsi="Times New Roman"/>
                <w:sz w:val="24"/>
                <w:szCs w:val="24"/>
              </w:rPr>
              <w:t> 4</w:t>
            </w:r>
            <w:r w:rsidRPr="00731D28">
              <w:rPr>
                <w:rStyle w:val="Strong"/>
                <w:rFonts w:ascii="Times New Roman" w:hAnsi="Times New Roman"/>
                <w:sz w:val="24"/>
                <w:szCs w:val="24"/>
              </w:rPr>
              <w:t xml:space="preserve"> ani</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Număr programe de formare anual</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Egalitate de gen în angajări</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≥30% femei</w:t>
            </w:r>
            <w:r w:rsidRPr="00731D28">
              <w:rPr>
                <w:rStyle w:val="apple-converted-space"/>
                <w:rFonts w:ascii="Times New Roman" w:hAnsi="Times New Roman"/>
                <w:sz w:val="24"/>
                <w:szCs w:val="24"/>
              </w:rPr>
              <w:t> </w:t>
            </w:r>
            <w:r w:rsidRPr="00731D28">
              <w:rPr>
                <w:rFonts w:ascii="Times New Roman" w:hAnsi="Times New Roman"/>
                <w:sz w:val="24"/>
                <w:szCs w:val="24"/>
              </w:rPr>
              <w:t>în structura de personal.</w:t>
            </w:r>
          </w:p>
        </w:tc>
      </w:tr>
    </w:tbl>
    <w:p w:rsidR="00EC23D9" w:rsidRDefault="00EC23D9" w:rsidP="00EC23D9">
      <w:pPr>
        <w:pStyle w:val="Heading2"/>
        <w:rPr>
          <w:rFonts w:ascii="Times New Roman" w:hAnsi="Times New Roman" w:cs="Times New Roman"/>
          <w:color w:val="auto"/>
          <w:sz w:val="24"/>
          <w:szCs w:val="24"/>
        </w:rPr>
      </w:pPr>
    </w:p>
    <w:p w:rsidR="00EC23D9" w:rsidRDefault="00EC23D9" w:rsidP="00EC23D9"/>
    <w:p w:rsidR="00EC23D9" w:rsidRDefault="00EC23D9" w:rsidP="00EC23D9"/>
    <w:p w:rsidR="00EC23D9" w:rsidRPr="00E56669" w:rsidRDefault="00EC23D9" w:rsidP="00EC23D9"/>
    <w:p w:rsidR="00EC23D9" w:rsidRPr="00731D28" w:rsidRDefault="00EC23D9" w:rsidP="00EC23D9">
      <w:pPr>
        <w:pStyle w:val="Heading2"/>
        <w:jc w:val="both"/>
        <w:rPr>
          <w:rFonts w:ascii="Times New Roman" w:hAnsi="Times New Roman" w:cs="Times New Roman"/>
          <w:b/>
          <w:color w:val="auto"/>
          <w:sz w:val="24"/>
          <w:szCs w:val="24"/>
        </w:rPr>
      </w:pPr>
      <w:bookmarkStart w:id="18" w:name="_Toc194062348"/>
      <w:bookmarkStart w:id="19" w:name="_Toc203044240"/>
      <w:r w:rsidRPr="00731D28">
        <w:rPr>
          <w:rFonts w:ascii="Times New Roman" w:hAnsi="Times New Roman" w:cs="Times New Roman"/>
          <w:b/>
          <w:color w:val="auto"/>
          <w:sz w:val="24"/>
          <w:szCs w:val="24"/>
        </w:rPr>
        <w:lastRenderedPageBreak/>
        <w:t>8.7 Așteptări privind guvernanța corporativă</w:t>
      </w:r>
      <w:bookmarkEnd w:id="18"/>
      <w:bookmarkEnd w:id="19"/>
    </w:p>
    <w:p w:rsidR="00EC23D9" w:rsidRPr="00731D28" w:rsidRDefault="00EC23D9" w:rsidP="00EC23D9">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Creșterea performanței conducerii prin guvernanță corporativă.</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 xml:space="preserve">OBIECTIVELE  OPERAȚIONALE </w:t>
            </w:r>
          </w:p>
        </w:tc>
      </w:tr>
      <w:tr w:rsidR="00EC23D9" w:rsidRPr="00731D28" w:rsidTr="00922CB7">
        <w:trPr>
          <w:trHeight w:val="538"/>
        </w:trPr>
        <w:tc>
          <w:tcPr>
            <w:tcW w:w="9016" w:type="dxa"/>
            <w:gridSpan w:val="2"/>
          </w:tcPr>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Aplicarea principiului „Investitorului Privat Prudent” la toate deciziile majore;</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integrală a guvernanței corporative conform OUG 109/2011;</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Stabilirea de indicatori de performanță clari și raportare periodică completă către autoritatea tutelară și public;</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Audit anual independent și transparență totală în utilizarea resurselor publice și private;</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Separarea clară a funcțiilor de supraveghere și execuție;</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unui sistem de management al riscurilor;</w:t>
            </w:r>
          </w:p>
          <w:p w:rsidR="00EC23D9" w:rsidRPr="00731D28" w:rsidRDefault="00EC23D9" w:rsidP="00EC23D9">
            <w:pPr>
              <w:pStyle w:val="ListParagraph"/>
              <w:numPr>
                <w:ilvl w:val="0"/>
                <w:numId w:val="24"/>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Creșterea transparenței și a responsabiltății în actul decizional</w:t>
            </w:r>
          </w:p>
          <w:p w:rsidR="00EC23D9" w:rsidRPr="00731D28" w:rsidRDefault="00EC23D9" w:rsidP="00922CB7">
            <w:pPr>
              <w:autoSpaceDE w:val="0"/>
              <w:autoSpaceDN w:val="0"/>
              <w:adjustRightInd w:val="0"/>
              <w:jc w:val="both"/>
              <w:rPr>
                <w:rFonts w:ascii="Times New Roman" w:hAnsi="Times New Roman"/>
                <w:bCs/>
                <w:sz w:val="24"/>
                <w:szCs w:val="24"/>
              </w:rPr>
            </w:pPr>
          </w:p>
        </w:tc>
      </w:tr>
      <w:tr w:rsidR="00EC23D9" w:rsidRPr="00731D28" w:rsidTr="00922CB7">
        <w:trPr>
          <w:trHeight w:val="451"/>
        </w:trPr>
        <w:tc>
          <w:tcPr>
            <w:tcW w:w="9016" w:type="dxa"/>
            <w:gridSpan w:val="2"/>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rsidR="00EC23D9" w:rsidRPr="00731D28" w:rsidRDefault="00EC23D9" w:rsidP="00EC23D9">
            <w:pPr>
              <w:pStyle w:val="ListParagraph"/>
              <w:numPr>
                <w:ilvl w:val="0"/>
                <w:numId w:val="10"/>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Implementarea sistemului de management al riscurilor </w:t>
            </w:r>
          </w:p>
          <w:p w:rsidR="00EC23D9" w:rsidRPr="00731D28" w:rsidRDefault="00EC23D9" w:rsidP="00EC23D9">
            <w:pPr>
              <w:pStyle w:val="ListParagraph"/>
              <w:numPr>
                <w:ilvl w:val="0"/>
                <w:numId w:val="10"/>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Implementarea manualului de proceduri interne</w:t>
            </w:r>
          </w:p>
          <w:p w:rsidR="00EC23D9" w:rsidRPr="00731D28" w:rsidRDefault="00EC23D9" w:rsidP="00EC23D9">
            <w:pPr>
              <w:pStyle w:val="ListParagraph"/>
              <w:numPr>
                <w:ilvl w:val="0"/>
                <w:numId w:val="10"/>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Existența controlului financiar preventiv</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c>
          <w:tcPr>
            <w:tcW w:w="3528" w:type="dxa"/>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Implementarea sistemului de management al riscurilor</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termen</w:t>
            </w:r>
            <w:r w:rsidRPr="00731D28">
              <w:rPr>
                <w:rFonts w:ascii="Times New Roman" w:hAnsi="Times New Roman"/>
                <w:b/>
                <w:bCs/>
                <w:sz w:val="24"/>
                <w:szCs w:val="24"/>
              </w:rPr>
              <w:t>:</w:t>
            </w:r>
            <w:r w:rsidRPr="00731D28">
              <w:rPr>
                <w:rStyle w:val="apple-converted-space"/>
                <w:rFonts w:ascii="Times New Roman" w:hAnsi="Times New Roman"/>
                <w:b/>
                <w:bCs/>
                <w:sz w:val="24"/>
                <w:szCs w:val="24"/>
              </w:rPr>
              <w:t> </w:t>
            </w:r>
            <w:r w:rsidRPr="00731D28">
              <w:rPr>
                <w:rStyle w:val="Strong"/>
                <w:rFonts w:ascii="Times New Roman" w:hAnsi="Times New Roman"/>
                <w:sz w:val="24"/>
                <w:szCs w:val="24"/>
              </w:rPr>
              <w:t>2 ani</w:t>
            </w:r>
            <w:r w:rsidRPr="00731D28">
              <w:rPr>
                <w:rFonts w:ascii="Times New Roman" w:hAnsi="Times New Roman"/>
                <w:sz w:val="24"/>
                <w:szCs w:val="24"/>
              </w:rPr>
              <w:t>.</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Raportare trimestrială către autoritatea tutelară</w:t>
            </w:r>
          </w:p>
        </w:tc>
        <w:tc>
          <w:tcPr>
            <w:tcW w:w="5488"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Style w:val="Strong"/>
                <w:rFonts w:ascii="Times New Roman" w:hAnsi="Times New Roman"/>
                <w:sz w:val="24"/>
                <w:szCs w:val="24"/>
              </w:rPr>
              <w:t>100% respectare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Audit extern anual</w:t>
            </w:r>
          </w:p>
        </w:tc>
        <w:tc>
          <w:tcPr>
            <w:tcW w:w="5488" w:type="dxa"/>
            <w:vAlign w:val="center"/>
          </w:tcPr>
          <w:p w:rsidR="00EC23D9" w:rsidRPr="00731D28" w:rsidRDefault="00EC23D9" w:rsidP="00922CB7">
            <w:pPr>
              <w:autoSpaceDE w:val="0"/>
              <w:autoSpaceDN w:val="0"/>
              <w:adjustRightInd w:val="0"/>
              <w:jc w:val="center"/>
              <w:rPr>
                <w:rFonts w:ascii="Times New Roman" w:hAnsi="Times New Roman"/>
                <w:b/>
                <w:bCs/>
                <w:sz w:val="24"/>
                <w:szCs w:val="24"/>
              </w:rPr>
            </w:pPr>
            <w:r w:rsidRPr="00731D28">
              <w:rPr>
                <w:rStyle w:val="Strong"/>
                <w:rFonts w:ascii="Times New Roman" w:hAnsi="Times New Roman"/>
                <w:sz w:val="24"/>
                <w:szCs w:val="24"/>
              </w:rPr>
              <w:t>realizat fără întârzieri</w:t>
            </w:r>
          </w:p>
        </w:tc>
      </w:tr>
    </w:tbl>
    <w:p w:rsidR="00EC23D9" w:rsidRDefault="00EC23D9" w:rsidP="00EC23D9">
      <w:pPr>
        <w:pStyle w:val="Heading2"/>
        <w:rPr>
          <w:rFonts w:ascii="Times New Roman" w:hAnsi="Times New Roman" w:cs="Times New Roman"/>
          <w:color w:val="auto"/>
          <w:sz w:val="24"/>
          <w:szCs w:val="24"/>
        </w:rPr>
      </w:pPr>
    </w:p>
    <w:p w:rsidR="00EC23D9" w:rsidRDefault="00EC23D9" w:rsidP="00EC23D9"/>
    <w:p w:rsidR="00EC23D9" w:rsidRPr="00E56669" w:rsidRDefault="00EC23D9" w:rsidP="00EC23D9"/>
    <w:p w:rsidR="00EC23D9" w:rsidRPr="00731D28" w:rsidRDefault="00EC23D9" w:rsidP="00EC23D9">
      <w:pPr>
        <w:pStyle w:val="Heading2"/>
        <w:rPr>
          <w:rFonts w:ascii="Times New Roman" w:hAnsi="Times New Roman" w:cs="Times New Roman"/>
          <w:b/>
          <w:color w:val="auto"/>
          <w:sz w:val="24"/>
          <w:szCs w:val="24"/>
        </w:rPr>
      </w:pPr>
      <w:bookmarkStart w:id="20" w:name="_Toc194062349"/>
      <w:bookmarkStart w:id="21" w:name="_Toc203044241"/>
      <w:r w:rsidRPr="00731D28">
        <w:rPr>
          <w:rFonts w:ascii="Times New Roman" w:hAnsi="Times New Roman" w:cs="Times New Roman"/>
          <w:b/>
          <w:color w:val="auto"/>
          <w:sz w:val="24"/>
          <w:szCs w:val="24"/>
        </w:rPr>
        <w:lastRenderedPageBreak/>
        <w:t>8.8 Așteptări privind politica de dividende/ vărsăminte din profitul net aplicabilă întreprinderii publice</w:t>
      </w:r>
      <w:bookmarkEnd w:id="20"/>
      <w:bookmarkEnd w:id="21"/>
    </w:p>
    <w:p w:rsidR="00EC23D9" w:rsidRPr="008646EC" w:rsidRDefault="00EC23D9" w:rsidP="00EC23D9">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EC23D9" w:rsidRPr="008646EC" w:rsidTr="00922CB7">
        <w:tc>
          <w:tcPr>
            <w:tcW w:w="9016" w:type="dxa"/>
            <w:gridSpan w:val="2"/>
          </w:tcPr>
          <w:p w:rsidR="00EC23D9" w:rsidRPr="008646EC" w:rsidRDefault="00EC23D9" w:rsidP="00922CB7">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OBIECTIV STRATEGIC</w:t>
            </w:r>
          </w:p>
        </w:tc>
      </w:tr>
      <w:tr w:rsidR="00EC23D9" w:rsidRPr="00731D28" w:rsidTr="00922CB7">
        <w:tc>
          <w:tcPr>
            <w:tcW w:w="9016" w:type="dxa"/>
            <w:gridSpan w:val="2"/>
          </w:tcPr>
          <w:p w:rsidR="00EC23D9" w:rsidRPr="00731D28" w:rsidRDefault="00EC23D9" w:rsidP="00922CB7">
            <w:pPr>
              <w:autoSpaceDE w:val="0"/>
              <w:autoSpaceDN w:val="0"/>
              <w:adjustRightInd w:val="0"/>
              <w:jc w:val="both"/>
              <w:rPr>
                <w:rFonts w:ascii="Times New Roman" w:hAnsi="Times New Roman"/>
                <w:sz w:val="24"/>
                <w:szCs w:val="24"/>
              </w:rPr>
            </w:pPr>
            <w:r w:rsidRPr="00731D28">
              <w:rPr>
                <w:rFonts w:ascii="Times New Roman" w:hAnsi="Times New Roman"/>
                <w:sz w:val="24"/>
                <w:szCs w:val="24"/>
              </w:rPr>
              <w:t>Asigurarea solidității economice și financiare a întreprinderii</w:t>
            </w:r>
          </w:p>
        </w:tc>
      </w:tr>
      <w:tr w:rsidR="00EC23D9" w:rsidRPr="00731D28" w:rsidTr="00922CB7">
        <w:tc>
          <w:tcPr>
            <w:tcW w:w="9016" w:type="dxa"/>
            <w:gridSpan w:val="2"/>
          </w:tcPr>
          <w:p w:rsidR="00EC23D9" w:rsidRPr="008646EC" w:rsidRDefault="00EC23D9" w:rsidP="00922CB7">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OBIECTIVELE  OPERAȚIONALE</w:t>
            </w:r>
          </w:p>
        </w:tc>
      </w:tr>
      <w:tr w:rsidR="00EC23D9" w:rsidRPr="00731D28" w:rsidTr="00922CB7">
        <w:trPr>
          <w:trHeight w:val="338"/>
        </w:trPr>
        <w:tc>
          <w:tcPr>
            <w:tcW w:w="9016" w:type="dxa"/>
            <w:gridSpan w:val="2"/>
          </w:tcPr>
          <w:p w:rsidR="00EC23D9" w:rsidRPr="00731D28" w:rsidRDefault="00EC23D9" w:rsidP="00922CB7">
            <w:pPr>
              <w:pStyle w:val="ListParagraph"/>
              <w:autoSpaceDE w:val="0"/>
              <w:autoSpaceDN w:val="0"/>
              <w:adjustRightInd w:val="0"/>
              <w:spacing w:after="0"/>
              <w:jc w:val="both"/>
              <w:rPr>
                <w:rFonts w:ascii="Times New Roman" w:hAnsi="Times New Roman"/>
                <w:sz w:val="24"/>
                <w:szCs w:val="24"/>
              </w:rPr>
            </w:pPr>
          </w:p>
          <w:p w:rsidR="00EC23D9" w:rsidRPr="008646EC" w:rsidRDefault="00EC23D9" w:rsidP="00EC23D9">
            <w:pPr>
              <w:pStyle w:val="ListParagraph"/>
              <w:numPr>
                <w:ilvl w:val="0"/>
                <w:numId w:val="10"/>
              </w:numPr>
              <w:autoSpaceDE w:val="0"/>
              <w:autoSpaceDN w:val="0"/>
              <w:adjustRightInd w:val="0"/>
              <w:spacing w:after="0" w:line="240" w:lineRule="auto"/>
              <w:jc w:val="both"/>
              <w:rPr>
                <w:rFonts w:ascii="Times New Roman" w:hAnsi="Times New Roman"/>
                <w:sz w:val="24"/>
                <w:szCs w:val="24"/>
              </w:rPr>
            </w:pPr>
            <w:r w:rsidRPr="008646EC">
              <w:rPr>
                <w:rFonts w:ascii="Times New Roman" w:hAnsi="Times New Roman"/>
                <w:sz w:val="24"/>
                <w:szCs w:val="24"/>
              </w:rPr>
              <w:t>Menținerea unui nivel de lichiditate care să asigure plata la timp a obligațiilor curente.</w:t>
            </w:r>
          </w:p>
          <w:p w:rsidR="00EC23D9" w:rsidRPr="008646EC" w:rsidRDefault="00EC23D9" w:rsidP="00EC23D9">
            <w:pPr>
              <w:pStyle w:val="ListParagraph"/>
              <w:numPr>
                <w:ilvl w:val="0"/>
                <w:numId w:val="10"/>
              </w:numPr>
              <w:autoSpaceDE w:val="0"/>
              <w:autoSpaceDN w:val="0"/>
              <w:adjustRightInd w:val="0"/>
              <w:spacing w:after="0" w:line="240" w:lineRule="auto"/>
              <w:jc w:val="both"/>
              <w:rPr>
                <w:rFonts w:ascii="Times New Roman" w:hAnsi="Times New Roman"/>
                <w:sz w:val="24"/>
                <w:szCs w:val="24"/>
              </w:rPr>
            </w:pPr>
            <w:r w:rsidRPr="008646EC">
              <w:rPr>
                <w:rFonts w:ascii="Times New Roman" w:hAnsi="Times New Roman"/>
                <w:sz w:val="24"/>
                <w:szCs w:val="24"/>
              </w:rPr>
              <w:t>Creșterea profitabilității prin diversificarea surselor de venit (chirie, utilități, energie regenerabilă, servicii conexe).</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rPr>
          <w:trHeight w:val="301"/>
        </w:trPr>
        <w:tc>
          <w:tcPr>
            <w:tcW w:w="9016" w:type="dxa"/>
            <w:gridSpan w:val="2"/>
          </w:tcPr>
          <w:p w:rsidR="00EC23D9" w:rsidRPr="008646EC" w:rsidRDefault="00EC23D9" w:rsidP="00922CB7">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ACȚIUNI MAJORE CE CONDUC LA ATINGEREA OBIECTIVULUI</w:t>
            </w:r>
          </w:p>
          <w:p w:rsidR="00EC23D9" w:rsidRPr="00731D28" w:rsidRDefault="00EC23D9" w:rsidP="00EC23D9">
            <w:pPr>
              <w:pStyle w:val="ListParagraph"/>
              <w:numPr>
                <w:ilvl w:val="0"/>
                <w:numId w:val="11"/>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Optimizarea activității, reducerea cheltuielilor și creșterea veniturilor</w:t>
            </w:r>
          </w:p>
          <w:p w:rsidR="00EC23D9" w:rsidRPr="00731D28" w:rsidRDefault="00EC23D9" w:rsidP="00922CB7">
            <w:pPr>
              <w:autoSpaceDE w:val="0"/>
              <w:autoSpaceDN w:val="0"/>
              <w:adjustRightInd w:val="0"/>
              <w:jc w:val="both"/>
              <w:rPr>
                <w:rFonts w:ascii="Times New Roman" w:hAnsi="Times New Roman"/>
                <w:sz w:val="24"/>
                <w:szCs w:val="24"/>
              </w:rPr>
            </w:pPr>
          </w:p>
        </w:tc>
      </w:tr>
      <w:tr w:rsidR="00EC23D9" w:rsidRPr="00731D28" w:rsidTr="00922CB7">
        <w:tc>
          <w:tcPr>
            <w:tcW w:w="3528" w:type="dxa"/>
          </w:tcPr>
          <w:p w:rsidR="00EC23D9" w:rsidRPr="008646EC" w:rsidRDefault="00EC23D9" w:rsidP="00922CB7">
            <w:pPr>
              <w:autoSpaceDE w:val="0"/>
              <w:autoSpaceDN w:val="0"/>
              <w:adjustRightInd w:val="0"/>
              <w:jc w:val="center"/>
              <w:rPr>
                <w:rFonts w:ascii="Times New Roman" w:hAnsi="Times New Roman"/>
                <w:b/>
                <w:sz w:val="24"/>
                <w:szCs w:val="24"/>
              </w:rPr>
            </w:pPr>
            <w:r w:rsidRPr="008646EC">
              <w:rPr>
                <w:rFonts w:ascii="Times New Roman" w:hAnsi="Times New Roman"/>
                <w:b/>
                <w:sz w:val="24"/>
                <w:szCs w:val="24"/>
              </w:rPr>
              <w:t>INDICATORI DE PERFORMANȚĂ CE REFLECTĂ PROGRESUL ÎN ATINGEREA OBIECTIVULUI</w:t>
            </w:r>
          </w:p>
        </w:tc>
        <w:tc>
          <w:tcPr>
            <w:tcW w:w="5488" w:type="dxa"/>
            <w:vAlign w:val="center"/>
          </w:tcPr>
          <w:p w:rsidR="00EC23D9" w:rsidRPr="00731D28" w:rsidRDefault="00EC23D9" w:rsidP="00922CB7">
            <w:pPr>
              <w:autoSpaceDE w:val="0"/>
              <w:autoSpaceDN w:val="0"/>
              <w:adjustRightInd w:val="0"/>
              <w:jc w:val="both"/>
              <w:rPr>
                <w:rFonts w:ascii="Times New Roman" w:hAnsi="Times New Roman"/>
                <w:sz w:val="24"/>
                <w:szCs w:val="24"/>
              </w:rPr>
            </w:pPr>
            <w:r w:rsidRPr="008646EC">
              <w:rPr>
                <w:rFonts w:ascii="Times New Roman" w:hAnsi="Times New Roman"/>
                <w:b/>
                <w:sz w:val="24"/>
                <w:szCs w:val="24"/>
              </w:rPr>
              <w:t>VALOAREA ESTIMATIVĂ ȚINTĂ ANUALĂ A  INDICATORULUI (nivel minim de realizare</w:t>
            </w:r>
            <w:r w:rsidRPr="00731D28">
              <w:rPr>
                <w:rFonts w:ascii="Times New Roman" w:hAnsi="Times New Roman"/>
                <w:sz w:val="24"/>
                <w:szCs w:val="24"/>
              </w:rPr>
              <w:t>)</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Distribuirea dividendelor către CJ</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≥30% din profitul net anual</w:t>
            </w:r>
            <w:r w:rsidRPr="00731D28">
              <w:rPr>
                <w:rFonts w:ascii="Times New Roman" w:hAnsi="Times New Roman"/>
                <w:b/>
                <w:bCs/>
                <w:sz w:val="24"/>
                <w:szCs w:val="24"/>
              </w:rPr>
              <w:t>,</w:t>
            </w:r>
            <w:r w:rsidRPr="00731D28">
              <w:rPr>
                <w:rFonts w:ascii="Times New Roman" w:hAnsi="Times New Roman"/>
                <w:sz w:val="24"/>
                <w:szCs w:val="24"/>
              </w:rPr>
              <w:t xml:space="preserve"> cu excepția anilor de investiții majore.</w:t>
            </w:r>
          </w:p>
        </w:tc>
      </w:tr>
      <w:tr w:rsidR="00EC23D9" w:rsidRPr="00731D28" w:rsidTr="00922CB7">
        <w:tc>
          <w:tcPr>
            <w:tcW w:w="3528" w:type="dxa"/>
            <w:vAlign w:val="center"/>
          </w:tcPr>
          <w:p w:rsidR="00EC23D9" w:rsidRPr="00731D28" w:rsidRDefault="00EC23D9" w:rsidP="00922CB7">
            <w:pPr>
              <w:autoSpaceDE w:val="0"/>
              <w:autoSpaceDN w:val="0"/>
              <w:adjustRightInd w:val="0"/>
              <w:rPr>
                <w:rFonts w:ascii="Times New Roman" w:hAnsi="Times New Roman"/>
                <w:sz w:val="24"/>
                <w:szCs w:val="24"/>
              </w:rPr>
            </w:pPr>
            <w:r w:rsidRPr="00731D28">
              <w:rPr>
                <w:rFonts w:ascii="Times New Roman" w:hAnsi="Times New Roman"/>
                <w:sz w:val="24"/>
                <w:szCs w:val="24"/>
              </w:rPr>
              <w:t>Restul profitului reinvestit</w:t>
            </w:r>
          </w:p>
        </w:tc>
        <w:tc>
          <w:tcPr>
            <w:tcW w:w="5488" w:type="dxa"/>
            <w:vAlign w:val="center"/>
          </w:tcPr>
          <w:p w:rsidR="00EC23D9" w:rsidRPr="00731D28" w:rsidRDefault="00EC23D9" w:rsidP="00922CB7">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≥50%</w:t>
            </w:r>
            <w:r w:rsidRPr="00731D28">
              <w:rPr>
                <w:rFonts w:ascii="Times New Roman" w:hAnsi="Times New Roman"/>
                <w:b/>
                <w:bCs/>
                <w:sz w:val="24"/>
                <w:szCs w:val="24"/>
              </w:rPr>
              <w:t>.</w:t>
            </w:r>
          </w:p>
        </w:tc>
      </w:tr>
    </w:tbl>
    <w:p w:rsidR="00EC23D9" w:rsidRPr="00731D28" w:rsidRDefault="00EC23D9" w:rsidP="00EC23D9">
      <w:pPr>
        <w:pStyle w:val="Heading2"/>
        <w:rPr>
          <w:rFonts w:ascii="Times New Roman" w:hAnsi="Times New Roman" w:cs="Times New Roman"/>
          <w:color w:val="auto"/>
          <w:sz w:val="24"/>
          <w:szCs w:val="24"/>
        </w:rPr>
      </w:pPr>
    </w:p>
    <w:p w:rsidR="00EC23D9" w:rsidRPr="00731D28" w:rsidRDefault="00EC23D9" w:rsidP="00EC23D9">
      <w:pPr>
        <w:pStyle w:val="Heading2"/>
        <w:rPr>
          <w:rFonts w:ascii="Times New Roman" w:hAnsi="Times New Roman" w:cs="Times New Roman"/>
          <w:b/>
          <w:color w:val="auto"/>
          <w:sz w:val="24"/>
          <w:szCs w:val="24"/>
        </w:rPr>
      </w:pPr>
      <w:bookmarkStart w:id="22" w:name="_Toc203044242"/>
      <w:r w:rsidRPr="00731D28">
        <w:rPr>
          <w:rFonts w:ascii="Times New Roman" w:hAnsi="Times New Roman" w:cs="Times New Roman"/>
          <w:b/>
          <w:color w:val="auto"/>
          <w:sz w:val="24"/>
          <w:szCs w:val="24"/>
        </w:rPr>
        <w:t>8.9 Așteptări cu privire la comunicarea cu organele de administrare și conducere ale întreprinderii publice</w:t>
      </w:r>
      <w:bookmarkEnd w:id="22"/>
    </w:p>
    <w:p w:rsidR="00EC23D9" w:rsidRPr="00731D28" w:rsidRDefault="00EC23D9" w:rsidP="00EC23D9">
      <w:pPr>
        <w:pStyle w:val="NormalWeb"/>
        <w:numPr>
          <w:ilvl w:val="0"/>
          <w:numId w:val="23"/>
        </w:numPr>
        <w:spacing w:line="276" w:lineRule="auto"/>
      </w:pPr>
      <w:r w:rsidRPr="00731D28">
        <w:t>Raportare trimestrială și anuală transparentă, cu indicatori de performanță clari.</w:t>
      </w:r>
    </w:p>
    <w:p w:rsidR="00EC23D9" w:rsidRPr="00731D28" w:rsidRDefault="00EC23D9" w:rsidP="00EC23D9">
      <w:pPr>
        <w:pStyle w:val="NormalWeb"/>
        <w:numPr>
          <w:ilvl w:val="0"/>
          <w:numId w:val="23"/>
        </w:numPr>
        <w:spacing w:line="276" w:lineRule="auto"/>
        <w:rPr>
          <w:b/>
        </w:rPr>
      </w:pPr>
      <w:r w:rsidRPr="008646EC">
        <w:t>Organizarea de ședințe AGA</w:t>
      </w:r>
      <w:r w:rsidRPr="00731D28">
        <w:rPr>
          <w:b/>
        </w:rPr>
        <w:t>.</w:t>
      </w:r>
    </w:p>
    <w:p w:rsidR="00EC23D9" w:rsidRPr="00731D28" w:rsidRDefault="00EC23D9" w:rsidP="00EC23D9">
      <w:pPr>
        <w:pStyle w:val="Heading2"/>
        <w:rPr>
          <w:rFonts w:ascii="Times New Roman" w:hAnsi="Times New Roman" w:cs="Times New Roman"/>
          <w:b/>
          <w:color w:val="auto"/>
          <w:sz w:val="24"/>
          <w:szCs w:val="24"/>
        </w:rPr>
      </w:pPr>
      <w:bookmarkStart w:id="23" w:name="_Toc203044243"/>
      <w:r w:rsidRPr="00731D28">
        <w:rPr>
          <w:rFonts w:ascii="Times New Roman" w:hAnsi="Times New Roman" w:cs="Times New Roman"/>
          <w:b/>
          <w:color w:val="auto"/>
          <w:sz w:val="24"/>
          <w:szCs w:val="24"/>
        </w:rPr>
        <w:t>8.10 Așteptări privind calitatea și siguranța serviciilor și produselor oferite de întreprinderea publică</w:t>
      </w:r>
      <w:bookmarkEnd w:id="23"/>
      <w:r w:rsidRPr="00731D28">
        <w:rPr>
          <w:rFonts w:ascii="Times New Roman" w:hAnsi="Times New Roman" w:cs="Times New Roman"/>
          <w:b/>
          <w:color w:val="auto"/>
          <w:sz w:val="24"/>
          <w:szCs w:val="24"/>
        </w:rPr>
        <w:t xml:space="preserve"> </w:t>
      </w:r>
    </w:p>
    <w:p w:rsidR="00EC23D9" w:rsidRPr="00731D28" w:rsidRDefault="00EC23D9" w:rsidP="00EC23D9">
      <w:pPr>
        <w:pStyle w:val="NormalWeb"/>
        <w:numPr>
          <w:ilvl w:val="0"/>
          <w:numId w:val="22"/>
        </w:numPr>
        <w:spacing w:line="276" w:lineRule="auto"/>
      </w:pPr>
      <w:r w:rsidRPr="00731D28">
        <w:t>Respectarea standardelor ISO pentru calitate și securitate.</w:t>
      </w:r>
    </w:p>
    <w:p w:rsidR="00EC23D9" w:rsidRPr="00731D28" w:rsidRDefault="00EC23D9" w:rsidP="00EC23D9">
      <w:pPr>
        <w:pStyle w:val="NormalWeb"/>
        <w:numPr>
          <w:ilvl w:val="0"/>
          <w:numId w:val="22"/>
        </w:numPr>
        <w:spacing w:line="276" w:lineRule="auto"/>
      </w:pPr>
      <w:r w:rsidRPr="00731D28">
        <w:t>Rată zero a incidentelor de siguranță –</w:t>
      </w:r>
      <w:r w:rsidRPr="00731D28">
        <w:rPr>
          <w:rStyle w:val="apple-converted-space"/>
          <w:rFonts w:eastAsiaTheme="majorEastAsia"/>
        </w:rPr>
        <w:t> </w:t>
      </w:r>
      <w:r w:rsidRPr="00731D28">
        <w:rPr>
          <w:rStyle w:val="Strong"/>
        </w:rPr>
        <w:t>țintă: 0/an</w:t>
      </w:r>
      <w:r w:rsidRPr="00731D28">
        <w:t>.</w:t>
      </w:r>
    </w:p>
    <w:p w:rsidR="00EC23D9" w:rsidRPr="00731D28" w:rsidRDefault="00EC23D9" w:rsidP="00EC23D9">
      <w:pPr>
        <w:pStyle w:val="Heading2"/>
        <w:rPr>
          <w:rFonts w:ascii="Times New Roman" w:hAnsi="Times New Roman" w:cs="Times New Roman"/>
          <w:b/>
          <w:color w:val="auto"/>
          <w:sz w:val="24"/>
          <w:szCs w:val="24"/>
        </w:rPr>
      </w:pPr>
      <w:bookmarkStart w:id="24" w:name="_Toc203044244"/>
      <w:r w:rsidRPr="00731D28">
        <w:rPr>
          <w:rFonts w:ascii="Times New Roman" w:hAnsi="Times New Roman" w:cs="Times New Roman"/>
          <w:b/>
          <w:color w:val="auto"/>
          <w:sz w:val="24"/>
          <w:szCs w:val="24"/>
        </w:rPr>
        <w:lastRenderedPageBreak/>
        <w:t>8.11 Așteptări în domeniul eticii, integrității și guvernanței corporative</w:t>
      </w:r>
      <w:bookmarkEnd w:id="24"/>
    </w:p>
    <w:p w:rsidR="00EC23D9" w:rsidRPr="00731D28" w:rsidRDefault="00EC23D9" w:rsidP="00EC23D9">
      <w:pPr>
        <w:pStyle w:val="NormalWeb"/>
        <w:numPr>
          <w:ilvl w:val="0"/>
          <w:numId w:val="21"/>
        </w:numPr>
        <w:spacing w:line="276" w:lineRule="auto"/>
      </w:pPr>
      <w:r w:rsidRPr="00731D28">
        <w:t>Cod de etică și conduită implementat și respectat –</w:t>
      </w:r>
      <w:r w:rsidRPr="00731D28">
        <w:rPr>
          <w:rStyle w:val="apple-converted-space"/>
          <w:rFonts w:eastAsiaTheme="majorEastAsia"/>
        </w:rPr>
        <w:t> </w:t>
      </w:r>
      <w:r w:rsidRPr="00731D28">
        <w:rPr>
          <w:rStyle w:val="Strong"/>
        </w:rPr>
        <w:t>100% personal instruit</w:t>
      </w:r>
      <w:r w:rsidRPr="00731D28">
        <w:t>.</w:t>
      </w:r>
    </w:p>
    <w:p w:rsidR="00EC23D9" w:rsidRPr="00731D28" w:rsidRDefault="00EC23D9" w:rsidP="00EC23D9">
      <w:pPr>
        <w:pStyle w:val="NormalWeb"/>
        <w:numPr>
          <w:ilvl w:val="0"/>
          <w:numId w:val="21"/>
        </w:numPr>
        <w:spacing w:line="276" w:lineRule="auto"/>
      </w:pPr>
      <w:r w:rsidRPr="00731D28">
        <w:t>Zero incidente de corupție / conflict de interese raportate.</w:t>
      </w:r>
    </w:p>
    <w:p w:rsidR="00EC23D9" w:rsidRPr="00731D28" w:rsidRDefault="00EC23D9" w:rsidP="00EC23D9">
      <w:pPr>
        <w:pStyle w:val="Heading2"/>
        <w:rPr>
          <w:rFonts w:ascii="Times New Roman" w:hAnsi="Times New Roman" w:cs="Times New Roman"/>
          <w:b/>
          <w:color w:val="auto"/>
          <w:sz w:val="24"/>
          <w:szCs w:val="24"/>
        </w:rPr>
      </w:pPr>
      <w:bookmarkStart w:id="25" w:name="_Toc203044245"/>
      <w:r w:rsidRPr="00731D28">
        <w:rPr>
          <w:rFonts w:ascii="Times New Roman" w:hAnsi="Times New Roman" w:cs="Times New Roman"/>
          <w:b/>
          <w:color w:val="auto"/>
          <w:sz w:val="24"/>
          <w:szCs w:val="24"/>
        </w:rPr>
        <w:t>8.12 Așteptări privind performanța în domeniul specific activității întreprinderii publice (transport, energie, electricitate, utilități)</w:t>
      </w:r>
      <w:bookmarkEnd w:id="25"/>
    </w:p>
    <w:p w:rsidR="00EC23D9" w:rsidRPr="008646EC" w:rsidRDefault="00EC23D9" w:rsidP="00EC23D9">
      <w:pPr>
        <w:pStyle w:val="NormalWeb"/>
        <w:numPr>
          <w:ilvl w:val="0"/>
          <w:numId w:val="20"/>
        </w:numPr>
      </w:pPr>
      <w:bookmarkStart w:id="26" w:name="_Toc169115181"/>
      <w:bookmarkStart w:id="27" w:name="_Toc203044246"/>
      <w:r w:rsidRPr="008646EC">
        <w:t>Demararea procedurilor obținerii lecenței de distribuție a energiei electrice obținute în circuit închis în</w:t>
      </w:r>
      <w:r w:rsidRPr="008646EC">
        <w:rPr>
          <w:rStyle w:val="apple-converted-space"/>
          <w:rFonts w:eastAsiaTheme="majorEastAsia"/>
        </w:rPr>
        <w:t> </w:t>
      </w:r>
      <w:r w:rsidRPr="008646EC">
        <w:rPr>
          <w:rStyle w:val="Strong"/>
        </w:rPr>
        <w:t>max. 2 ani</w:t>
      </w:r>
      <w:r w:rsidRPr="008646EC">
        <w:t>.</w:t>
      </w:r>
    </w:p>
    <w:p w:rsidR="00EC23D9" w:rsidRPr="008646EC" w:rsidRDefault="00EC23D9" w:rsidP="00EC23D9">
      <w:pPr>
        <w:pStyle w:val="NormalWeb"/>
        <w:numPr>
          <w:ilvl w:val="0"/>
          <w:numId w:val="20"/>
        </w:numPr>
      </w:pPr>
      <w:r w:rsidRPr="008646EC">
        <w:t xml:space="preserve"> Pierderi tehnologice în rețea – țintă:</w:t>
      </w:r>
      <w:r w:rsidRPr="008646EC">
        <w:rPr>
          <w:rStyle w:val="apple-converted-space"/>
          <w:rFonts w:eastAsiaTheme="majorEastAsia"/>
        </w:rPr>
        <w:t> </w:t>
      </w:r>
      <w:r w:rsidRPr="008646EC">
        <w:rPr>
          <w:rStyle w:val="Strong"/>
        </w:rPr>
        <w:t>≤3%</w:t>
      </w:r>
      <w:r w:rsidRPr="008646EC">
        <w:t>.</w:t>
      </w:r>
    </w:p>
    <w:p w:rsidR="00EC23D9" w:rsidRDefault="00EC23D9" w:rsidP="00EC23D9">
      <w:pPr>
        <w:pStyle w:val="Heading2"/>
        <w:rPr>
          <w:rFonts w:ascii="Times New Roman" w:hAnsi="Times New Roman" w:cs="Times New Roman"/>
          <w:b/>
          <w:color w:val="auto"/>
          <w:sz w:val="24"/>
          <w:szCs w:val="24"/>
        </w:rPr>
      </w:pPr>
      <w:r w:rsidRPr="00731D28">
        <w:rPr>
          <w:rFonts w:ascii="Times New Roman" w:hAnsi="Times New Roman" w:cs="Times New Roman"/>
          <w:b/>
          <w:color w:val="auto"/>
          <w:sz w:val="24"/>
          <w:szCs w:val="24"/>
        </w:rPr>
        <w:t xml:space="preserve">8.13 Așteptări referitoare la reducerea creanțelor restante </w:t>
      </w:r>
      <w:bookmarkEnd w:id="26"/>
      <w:bookmarkEnd w:id="27"/>
    </w:p>
    <w:p w:rsidR="00EC23D9" w:rsidRDefault="00EC23D9" w:rsidP="00EC23D9">
      <w:pPr>
        <w:pStyle w:val="Heading2"/>
        <w:rPr>
          <w:rFonts w:ascii="Times New Roman" w:hAnsi="Times New Roman" w:cs="Times New Roman"/>
          <w:b/>
          <w:color w:val="auto"/>
          <w:sz w:val="24"/>
          <w:szCs w:val="24"/>
        </w:rPr>
      </w:pPr>
    </w:p>
    <w:p w:rsidR="00EC23D9" w:rsidRPr="00E56669" w:rsidRDefault="00EC23D9" w:rsidP="00EC23D9">
      <w:pPr>
        <w:pStyle w:val="Heading2"/>
        <w:numPr>
          <w:ilvl w:val="0"/>
          <w:numId w:val="11"/>
        </w:numPr>
        <w:rPr>
          <w:rFonts w:ascii="Times New Roman" w:hAnsi="Times New Roman" w:cs="Times New Roman"/>
          <w:color w:val="auto"/>
          <w:sz w:val="24"/>
          <w:szCs w:val="24"/>
        </w:rPr>
      </w:pPr>
      <w:r w:rsidRPr="00E56669">
        <w:rPr>
          <w:rFonts w:ascii="Times New Roman" w:hAnsi="Times New Roman" w:cs="Times New Roman"/>
          <w:color w:val="auto"/>
          <w:sz w:val="24"/>
          <w:szCs w:val="24"/>
        </w:rPr>
        <w:t>Reducerea creanțelor restante – țintă:</w:t>
      </w:r>
      <w:r w:rsidRPr="00E56669">
        <w:rPr>
          <w:rStyle w:val="apple-converted-space"/>
          <w:rFonts w:ascii="Times New Roman" w:hAnsi="Times New Roman" w:cs="Times New Roman"/>
          <w:color w:val="auto"/>
          <w:sz w:val="24"/>
          <w:szCs w:val="24"/>
        </w:rPr>
        <w:t> </w:t>
      </w:r>
      <w:r w:rsidRPr="00E56669">
        <w:rPr>
          <w:rStyle w:val="Strong"/>
          <w:rFonts w:ascii="Times New Roman" w:hAnsi="Times New Roman" w:cs="Times New Roman"/>
          <w:color w:val="auto"/>
          <w:sz w:val="24"/>
          <w:szCs w:val="24"/>
        </w:rPr>
        <w:t>≥20%/an</w:t>
      </w:r>
      <w:r w:rsidRPr="00E56669">
        <w:rPr>
          <w:rStyle w:val="apple-converted-space"/>
          <w:rFonts w:ascii="Times New Roman" w:hAnsi="Times New Roman" w:cs="Times New Roman"/>
          <w:color w:val="auto"/>
          <w:sz w:val="24"/>
          <w:szCs w:val="24"/>
        </w:rPr>
        <w:t> </w:t>
      </w:r>
      <w:r w:rsidRPr="00E56669">
        <w:rPr>
          <w:rFonts w:ascii="Times New Roman" w:hAnsi="Times New Roman" w:cs="Times New Roman"/>
          <w:color w:val="auto"/>
          <w:sz w:val="24"/>
          <w:szCs w:val="24"/>
        </w:rPr>
        <w:t>până la eliminarea lor.</w:t>
      </w:r>
    </w:p>
    <w:p w:rsidR="00EC23D9" w:rsidRPr="00E56669" w:rsidRDefault="00EC23D9" w:rsidP="00EC23D9">
      <w:pPr>
        <w:pStyle w:val="NormalWeb"/>
        <w:numPr>
          <w:ilvl w:val="0"/>
          <w:numId w:val="19"/>
        </w:numPr>
        <w:spacing w:line="276" w:lineRule="auto"/>
      </w:pPr>
      <w:r w:rsidRPr="00E56669">
        <w:t>Timp mediu de soluționare cereri investitori – țintă:</w:t>
      </w:r>
      <w:r w:rsidRPr="00E56669">
        <w:rPr>
          <w:rStyle w:val="apple-converted-space"/>
          <w:rFonts w:eastAsiaTheme="majorEastAsia"/>
        </w:rPr>
        <w:t> </w:t>
      </w:r>
      <w:r w:rsidRPr="00E56669">
        <w:rPr>
          <w:rStyle w:val="Strong"/>
        </w:rPr>
        <w:t>≤15 zile lucrătoare</w:t>
      </w:r>
    </w:p>
    <w:p w:rsidR="00EC23D9" w:rsidRPr="00731D28" w:rsidRDefault="00EC23D9" w:rsidP="00EC23D9">
      <w:pPr>
        <w:spacing w:after="0"/>
        <w:ind w:firstLine="720"/>
        <w:jc w:val="both"/>
        <w:rPr>
          <w:rFonts w:ascii="Times New Roman" w:hAnsi="Times New Roman"/>
          <w:b/>
          <w:i/>
          <w:sz w:val="24"/>
          <w:szCs w:val="24"/>
        </w:rPr>
      </w:pPr>
    </w:p>
    <w:p w:rsidR="00EC23D9" w:rsidRPr="00731D28" w:rsidRDefault="00EC23D9" w:rsidP="00EC23D9">
      <w:pPr>
        <w:spacing w:after="0"/>
        <w:jc w:val="both"/>
        <w:rPr>
          <w:rFonts w:ascii="Times New Roman" w:hAnsi="Times New Roman"/>
          <w:sz w:val="24"/>
          <w:szCs w:val="24"/>
        </w:rPr>
      </w:pPr>
    </w:p>
    <w:p w:rsidR="00EC23D9" w:rsidRPr="00731D28" w:rsidRDefault="00EC23D9" w:rsidP="00EC23D9">
      <w:pPr>
        <w:ind w:firstLine="708"/>
        <w:jc w:val="both"/>
        <w:rPr>
          <w:rFonts w:ascii="Times New Roman" w:hAnsi="Times New Roman"/>
          <w:sz w:val="24"/>
          <w:szCs w:val="24"/>
        </w:rPr>
      </w:pPr>
      <w:r w:rsidRPr="00731D28">
        <w:rPr>
          <w:rFonts w:ascii="Times New Roman" w:hAnsi="Times New Roman"/>
          <w:sz w:val="24"/>
          <w:szCs w:val="24"/>
        </w:rPr>
        <w:t>.</w:t>
      </w:r>
    </w:p>
    <w:p w:rsidR="00EC23D9" w:rsidRPr="00731D28" w:rsidRDefault="00EC23D9" w:rsidP="00EC23D9">
      <w:pPr>
        <w:ind w:firstLine="708"/>
        <w:jc w:val="center"/>
        <w:rPr>
          <w:rFonts w:ascii="Times New Roman" w:hAnsi="Times New Roman"/>
          <w:sz w:val="24"/>
          <w:szCs w:val="24"/>
        </w:rPr>
      </w:pPr>
    </w:p>
    <w:p w:rsidR="00EC23D9" w:rsidRPr="00731D28" w:rsidRDefault="00EC23D9" w:rsidP="00EC23D9">
      <w:pPr>
        <w:autoSpaceDE w:val="0"/>
        <w:autoSpaceDN w:val="0"/>
        <w:adjustRightInd w:val="0"/>
        <w:spacing w:after="0"/>
        <w:jc w:val="both"/>
        <w:rPr>
          <w:rFonts w:ascii="Times New Roman" w:hAnsi="Times New Roman"/>
          <w:b/>
          <w:sz w:val="24"/>
          <w:szCs w:val="24"/>
        </w:rPr>
      </w:pPr>
    </w:p>
    <w:p w:rsidR="00340B1C" w:rsidRDefault="00340B1C"/>
    <w:sectPr w:rsidR="00340B1C" w:rsidSect="00731D28">
      <w:footerReference w:type="default" r:id="rId7"/>
      <w:pgSz w:w="11907" w:h="16840" w:code="9"/>
      <w:pgMar w:top="1440" w:right="1440" w:bottom="1440" w:left="1440" w:header="28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96D" w:rsidRDefault="0023296D">
      <w:pPr>
        <w:spacing w:after="0" w:line="240" w:lineRule="auto"/>
      </w:pPr>
      <w:r>
        <w:separator/>
      </w:r>
    </w:p>
  </w:endnote>
  <w:endnote w:type="continuationSeparator" w:id="0">
    <w:p w:rsidR="0023296D" w:rsidRDefault="00232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2CE" w:rsidRPr="00DF7B2D" w:rsidRDefault="0023296D" w:rsidP="00A34035">
    <w:pPr>
      <w:pStyle w:val="Footer"/>
      <w:rPr>
        <w:rFonts w:ascii="Arial" w:hAnsi="Arial" w:cs="Arial"/>
        <w:sz w:val="18"/>
        <w:lang w:val="it-IT"/>
      </w:rPr>
    </w:pPr>
  </w:p>
  <w:p w:rsidR="005352CE" w:rsidRPr="000854F6" w:rsidRDefault="0023296D" w:rsidP="000854F6">
    <w:pPr>
      <w:pStyle w:val="Footer"/>
      <w:rPr>
        <w:rFonts w:ascii="Arial" w:hAnsi="Arial" w:cs="Arial"/>
        <w:b/>
        <w:sz w:val="18"/>
        <w:lang w:val="it-IT"/>
      </w:rPr>
    </w:pPr>
  </w:p>
  <w:p w:rsidR="005352CE" w:rsidRDefault="0023296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96D" w:rsidRDefault="0023296D">
      <w:pPr>
        <w:spacing w:after="0" w:line="240" w:lineRule="auto"/>
      </w:pPr>
      <w:r>
        <w:separator/>
      </w:r>
    </w:p>
  </w:footnote>
  <w:footnote w:type="continuationSeparator" w:id="0">
    <w:p w:rsidR="0023296D" w:rsidRDefault="002329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2D4B"/>
    <w:multiLevelType w:val="hybridMultilevel"/>
    <w:tmpl w:val="8524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57534"/>
    <w:multiLevelType w:val="hybridMultilevel"/>
    <w:tmpl w:val="DA4A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5735D"/>
    <w:multiLevelType w:val="hybridMultilevel"/>
    <w:tmpl w:val="FFCE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22D51"/>
    <w:multiLevelType w:val="hybridMultilevel"/>
    <w:tmpl w:val="54E4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013FD"/>
    <w:multiLevelType w:val="multilevel"/>
    <w:tmpl w:val="2BC4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914C6"/>
    <w:multiLevelType w:val="hybridMultilevel"/>
    <w:tmpl w:val="5A3E9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4307E"/>
    <w:multiLevelType w:val="hybridMultilevel"/>
    <w:tmpl w:val="10806136"/>
    <w:lvl w:ilvl="0" w:tplc="5874C494">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E24816"/>
    <w:multiLevelType w:val="hybridMultilevel"/>
    <w:tmpl w:val="18E6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15787"/>
    <w:multiLevelType w:val="hybridMultilevel"/>
    <w:tmpl w:val="5D5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54F7B"/>
    <w:multiLevelType w:val="hybridMultilevel"/>
    <w:tmpl w:val="EF0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949A2"/>
    <w:multiLevelType w:val="multilevel"/>
    <w:tmpl w:val="13B2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D1E07"/>
    <w:multiLevelType w:val="hybridMultilevel"/>
    <w:tmpl w:val="774C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B43AD"/>
    <w:multiLevelType w:val="hybridMultilevel"/>
    <w:tmpl w:val="056C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194EE5"/>
    <w:multiLevelType w:val="hybridMultilevel"/>
    <w:tmpl w:val="D5FC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9645BD"/>
    <w:multiLevelType w:val="hybridMultilevel"/>
    <w:tmpl w:val="49780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1E1DF7"/>
    <w:multiLevelType w:val="hybridMultilevel"/>
    <w:tmpl w:val="AE048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F92DF4"/>
    <w:multiLevelType w:val="hybridMultilevel"/>
    <w:tmpl w:val="4634C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746B50"/>
    <w:multiLevelType w:val="hybridMultilevel"/>
    <w:tmpl w:val="588ED9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A73B46"/>
    <w:multiLevelType w:val="hybridMultilevel"/>
    <w:tmpl w:val="57C8E6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ABA4C34"/>
    <w:multiLevelType w:val="hybridMultilevel"/>
    <w:tmpl w:val="3E827A36"/>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0" w15:restartNumberingAfterBreak="0">
    <w:nsid w:val="65B34551"/>
    <w:multiLevelType w:val="hybridMultilevel"/>
    <w:tmpl w:val="E1C02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D34F81"/>
    <w:multiLevelType w:val="hybridMultilevel"/>
    <w:tmpl w:val="AA7A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C34994"/>
    <w:multiLevelType w:val="hybridMultilevel"/>
    <w:tmpl w:val="24E6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8B3BDF"/>
    <w:multiLevelType w:val="hybridMultilevel"/>
    <w:tmpl w:val="50B6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88664E"/>
    <w:multiLevelType w:val="multilevel"/>
    <w:tmpl w:val="A3220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7"/>
      <w:numFmt w:val="decimal"/>
      <w:lvlText w:val="%3"/>
      <w:lvlJc w:val="left"/>
      <w:pPr>
        <w:ind w:left="2160" w:hanging="360"/>
      </w:pPr>
      <w:rPr>
        <w:rFonts w:hint="default"/>
        <w:b/>
      </w:rPr>
    </w:lvl>
    <w:lvl w:ilvl="3">
      <w:start w:val="7"/>
      <w:numFmt w:val="decimal"/>
      <w:lvlText w:val="(%4)"/>
      <w:lvlJc w:val="left"/>
      <w:pPr>
        <w:ind w:left="786"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9"/>
  </w:num>
  <w:num w:numId="3">
    <w:abstractNumId w:val="6"/>
  </w:num>
  <w:num w:numId="4">
    <w:abstractNumId w:val="4"/>
  </w:num>
  <w:num w:numId="5">
    <w:abstractNumId w:val="10"/>
  </w:num>
  <w:num w:numId="6">
    <w:abstractNumId w:val="24"/>
  </w:num>
  <w:num w:numId="7">
    <w:abstractNumId w:val="1"/>
  </w:num>
  <w:num w:numId="8">
    <w:abstractNumId w:val="7"/>
  </w:num>
  <w:num w:numId="9">
    <w:abstractNumId w:val="20"/>
  </w:num>
  <w:num w:numId="10">
    <w:abstractNumId w:val="22"/>
  </w:num>
  <w:num w:numId="11">
    <w:abstractNumId w:val="12"/>
  </w:num>
  <w:num w:numId="12">
    <w:abstractNumId w:val="18"/>
  </w:num>
  <w:num w:numId="13">
    <w:abstractNumId w:val="11"/>
  </w:num>
  <w:num w:numId="14">
    <w:abstractNumId w:val="3"/>
  </w:num>
  <w:num w:numId="15">
    <w:abstractNumId w:val="16"/>
  </w:num>
  <w:num w:numId="16">
    <w:abstractNumId w:val="23"/>
  </w:num>
  <w:num w:numId="17">
    <w:abstractNumId w:val="0"/>
  </w:num>
  <w:num w:numId="18">
    <w:abstractNumId w:val="9"/>
  </w:num>
  <w:num w:numId="19">
    <w:abstractNumId w:val="21"/>
  </w:num>
  <w:num w:numId="20">
    <w:abstractNumId w:val="13"/>
  </w:num>
  <w:num w:numId="21">
    <w:abstractNumId w:val="14"/>
  </w:num>
  <w:num w:numId="22">
    <w:abstractNumId w:val="8"/>
  </w:num>
  <w:num w:numId="23">
    <w:abstractNumId w:val="15"/>
  </w:num>
  <w:num w:numId="24">
    <w:abstractNumId w:val="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3D9"/>
    <w:rsid w:val="0023296D"/>
    <w:rsid w:val="00340B1C"/>
    <w:rsid w:val="00754A22"/>
    <w:rsid w:val="00EC2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C0D37"/>
  <w15:chartTrackingRefBased/>
  <w15:docId w15:val="{EE264268-6C72-45F8-AEBF-28AF38E6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3D9"/>
    <w:pPr>
      <w:spacing w:after="200" w:line="276" w:lineRule="auto"/>
    </w:pPr>
    <w:rPr>
      <w:rFonts w:ascii="Calibri" w:eastAsia="Calibri" w:hAnsi="Calibri" w:cs="Times New Roman"/>
      <w:lang w:val="ro-RO"/>
    </w:rPr>
  </w:style>
  <w:style w:type="paragraph" w:styleId="Heading1">
    <w:name w:val="heading 1"/>
    <w:basedOn w:val="Normal"/>
    <w:next w:val="Normal"/>
    <w:link w:val="Heading1Char"/>
    <w:uiPriority w:val="9"/>
    <w:qFormat/>
    <w:rsid w:val="00EC23D9"/>
    <w:pPr>
      <w:keepNext/>
      <w:keepLines/>
      <w:suppressAutoHyphens/>
      <w:spacing w:before="480" w:after="0" w:line="240" w:lineRule="auto"/>
      <w:jc w:val="both"/>
      <w:outlineLvl w:val="0"/>
    </w:pPr>
    <w:rPr>
      <w:rFonts w:ascii="Cambria" w:eastAsia="Times New Roman" w:hAnsi="Cambria"/>
      <w:b/>
      <w:bCs/>
      <w:color w:val="005976"/>
      <w:sz w:val="28"/>
      <w:szCs w:val="28"/>
    </w:rPr>
  </w:style>
  <w:style w:type="paragraph" w:styleId="Heading2">
    <w:name w:val="heading 2"/>
    <w:basedOn w:val="Normal"/>
    <w:next w:val="Normal"/>
    <w:link w:val="Heading2Char"/>
    <w:uiPriority w:val="9"/>
    <w:unhideWhenUsed/>
    <w:qFormat/>
    <w:rsid w:val="00EC23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C23D9"/>
    <w:pPr>
      <w:keepNext/>
      <w:keepLines/>
      <w:spacing w:before="40" w:after="0"/>
      <w:outlineLvl w:val="2"/>
    </w:pPr>
    <w:rPr>
      <w:rFonts w:asciiTheme="majorHAnsi" w:eastAsiaTheme="majorEastAsia" w:hAnsiTheme="majorHAnsi" w:cstheme="majorBidi"/>
      <w:color w:val="1F4D78" w:themeColor="accent1" w:themeShade="7F"/>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3D9"/>
    <w:rPr>
      <w:rFonts w:ascii="Cambria" w:eastAsia="Times New Roman" w:hAnsi="Cambria" w:cs="Times New Roman"/>
      <w:b/>
      <w:bCs/>
      <w:color w:val="005976"/>
      <w:sz w:val="28"/>
      <w:szCs w:val="28"/>
      <w:lang w:val="ro-RO"/>
    </w:rPr>
  </w:style>
  <w:style w:type="character" w:customStyle="1" w:styleId="Heading2Char">
    <w:name w:val="Heading 2 Char"/>
    <w:basedOn w:val="DefaultParagraphFont"/>
    <w:link w:val="Heading2"/>
    <w:uiPriority w:val="9"/>
    <w:qFormat/>
    <w:rsid w:val="00EC23D9"/>
    <w:rPr>
      <w:rFonts w:asciiTheme="majorHAnsi" w:eastAsiaTheme="majorEastAsia" w:hAnsiTheme="majorHAnsi" w:cstheme="majorBidi"/>
      <w:color w:val="2E74B5" w:themeColor="accent1" w:themeShade="BF"/>
      <w:sz w:val="26"/>
      <w:szCs w:val="26"/>
      <w:lang w:val="ro-RO"/>
    </w:rPr>
  </w:style>
  <w:style w:type="character" w:customStyle="1" w:styleId="Heading3Char">
    <w:name w:val="Heading 3 Char"/>
    <w:basedOn w:val="DefaultParagraphFont"/>
    <w:link w:val="Heading3"/>
    <w:uiPriority w:val="9"/>
    <w:semiHidden/>
    <w:rsid w:val="00EC23D9"/>
    <w:rPr>
      <w:rFonts w:asciiTheme="majorHAnsi" w:eastAsiaTheme="majorEastAsia" w:hAnsiTheme="majorHAnsi" w:cstheme="majorBidi"/>
      <w:color w:val="1F4D78" w:themeColor="accent1" w:themeShade="7F"/>
      <w:sz w:val="24"/>
      <w:szCs w:val="24"/>
      <w:lang w:val="ro-RO"/>
      <w14:ligatures w14:val="standardContextual"/>
    </w:rPr>
  </w:style>
  <w:style w:type="paragraph" w:styleId="Footer">
    <w:name w:val="footer"/>
    <w:basedOn w:val="Normal"/>
    <w:link w:val="FooterChar"/>
    <w:uiPriority w:val="99"/>
    <w:unhideWhenUsed/>
    <w:rsid w:val="00EC23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3D9"/>
    <w:rPr>
      <w:rFonts w:ascii="Calibri" w:eastAsia="Calibri" w:hAnsi="Calibri" w:cs="Times New Roman"/>
      <w:lang w:val="ro-RO"/>
    </w:rPr>
  </w:style>
  <w:style w:type="paragraph" w:styleId="NormalWeb">
    <w:name w:val="Normal (Web)"/>
    <w:basedOn w:val="Normal"/>
    <w:uiPriority w:val="99"/>
    <w:unhideWhenUsed/>
    <w:rsid w:val="00EC23D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rsid w:val="00EC23D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Forth level,lp1,Heading x1,* Numerotare,Bullet,Liste 1,Normal2,List Paragraph1,List_Paragraph,Multilevel para_II,List Paragraph (numbered (a)),Dot pt,F5 List Paragraph,List Paragraph Char Char Char,Indicator Text,Numbered Para 1,3"/>
    <w:basedOn w:val="Normal"/>
    <w:link w:val="ListParagraphChar"/>
    <w:uiPriority w:val="1"/>
    <w:qFormat/>
    <w:rsid w:val="00EC23D9"/>
    <w:pPr>
      <w:ind w:left="720"/>
      <w:contextualSpacing/>
    </w:pPr>
    <w:rPr>
      <w:rFonts w:eastAsia="Times New Roman"/>
    </w:rPr>
  </w:style>
  <w:style w:type="character" w:styleId="Strong">
    <w:name w:val="Strong"/>
    <w:uiPriority w:val="22"/>
    <w:qFormat/>
    <w:rsid w:val="00EC23D9"/>
    <w:rPr>
      <w:b/>
      <w:bCs/>
    </w:rPr>
  </w:style>
  <w:style w:type="character" w:customStyle="1" w:styleId="ListParagraphChar">
    <w:name w:val="List Paragraph Char"/>
    <w:aliases w:val="Forth level Char,lp1 Char,Heading x1 Char,* Numerotare Char,Bullet Char,Liste 1 Char,Normal2 Char,List Paragraph1 Char,List_Paragraph Char,Multilevel para_II Char,List Paragraph (numbered (a)) Char,Dot pt Char,F5 List Paragraph Char"/>
    <w:link w:val="ListParagraph"/>
    <w:uiPriority w:val="1"/>
    <w:qFormat/>
    <w:locked/>
    <w:rsid w:val="00EC23D9"/>
    <w:rPr>
      <w:rFonts w:ascii="Calibri" w:eastAsia="Times New Roman" w:hAnsi="Calibri" w:cs="Times New Roman"/>
      <w:lang w:val="ro-RO"/>
    </w:rPr>
  </w:style>
  <w:style w:type="paragraph" w:customStyle="1" w:styleId="WW-BodyTextIndent2">
    <w:name w:val="WW-Body Text Indent 2"/>
    <w:basedOn w:val="Normal"/>
    <w:rsid w:val="00EC23D9"/>
    <w:pPr>
      <w:suppressAutoHyphens/>
      <w:spacing w:after="0" w:line="360" w:lineRule="auto"/>
      <w:ind w:firstLine="720"/>
      <w:jc w:val="both"/>
    </w:pPr>
    <w:rPr>
      <w:rFonts w:ascii="Arial" w:eastAsia="Times New Roman" w:hAnsi="Arial" w:cs="Arial"/>
      <w:sz w:val="28"/>
      <w:szCs w:val="24"/>
      <w:lang w:eastAsia="ar-SA"/>
    </w:rPr>
  </w:style>
  <w:style w:type="character" w:customStyle="1" w:styleId="apple-converted-space">
    <w:name w:val="apple-converted-space"/>
    <w:basedOn w:val="DefaultParagraphFont"/>
    <w:rsid w:val="00EC2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4585</Words>
  <Characters>26137</Characters>
  <Application>Microsoft Office Word</Application>
  <DocSecurity>0</DocSecurity>
  <Lines>217</Lines>
  <Paragraphs>61</Paragraphs>
  <ScaleCrop>false</ScaleCrop>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3</cp:revision>
  <dcterms:created xsi:type="dcterms:W3CDTF">2025-12-22T06:55:00Z</dcterms:created>
  <dcterms:modified xsi:type="dcterms:W3CDTF">2025-12-23T06:37:00Z</dcterms:modified>
</cp:coreProperties>
</file>